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5A" w:rsidRDefault="00E02E5A">
      <w:pPr>
        <w:rPr>
          <w:rFonts w:ascii="Times New Roman" w:hAnsi="Times New Roman"/>
          <w:sz w:val="24"/>
        </w:rPr>
      </w:pPr>
      <w:r>
        <w:rPr>
          <w:rFonts w:ascii="Times New Roman" w:hAnsi="Times New Roman"/>
          <w:sz w:val="24"/>
        </w:rPr>
        <w:t>Course number/title:</w:t>
      </w:r>
      <w:r w:rsidR="00681B2C">
        <w:rPr>
          <w:rFonts w:ascii="Times New Roman" w:hAnsi="Times New Roman"/>
          <w:sz w:val="24"/>
        </w:rPr>
        <w:t xml:space="preserve"> </w:t>
      </w:r>
      <w:r w:rsidR="00681B2C" w:rsidRPr="00EE1F49">
        <w:rPr>
          <w:rFonts w:ascii="Times New Roman" w:hAnsi="Times New Roman"/>
          <w:b/>
          <w:sz w:val="24"/>
        </w:rPr>
        <w:t>PTA 200 Professionalism, Ethics, and Examination Preparation</w:t>
      </w:r>
    </w:p>
    <w:p w:rsidR="00E02E5A" w:rsidRPr="00EE1F49" w:rsidRDefault="00E02E5A">
      <w:pPr>
        <w:rPr>
          <w:rFonts w:ascii="Times New Roman" w:hAnsi="Times New Roman"/>
          <w:b/>
          <w:sz w:val="24"/>
        </w:rPr>
      </w:pPr>
      <w:r>
        <w:rPr>
          <w:rFonts w:ascii="Times New Roman" w:hAnsi="Times New Roman"/>
          <w:sz w:val="24"/>
        </w:rPr>
        <w:t xml:space="preserve">Catalog course description: </w:t>
      </w:r>
      <w:r w:rsidR="00681B2C" w:rsidRPr="00EE1F49">
        <w:rPr>
          <w:rFonts w:ascii="Times New Roman" w:hAnsi="Times New Roman"/>
          <w:b/>
          <w:sz w:val="24"/>
        </w:rPr>
        <w:t xml:space="preserve">This course is designed to prepare the student physical therapist assistant (SPTA) for ethical situations that are common in the clinical setting. The course prepares the SPTA for the licensing exam and entry into the workplace. </w:t>
      </w:r>
      <w:proofErr w:type="gramStart"/>
      <w:r w:rsidR="00681B2C" w:rsidRPr="00EE1F49">
        <w:rPr>
          <w:rFonts w:ascii="Times New Roman" w:hAnsi="Times New Roman"/>
          <w:b/>
          <w:sz w:val="24"/>
        </w:rPr>
        <w:t>May be offered through Distance Learning.</w:t>
      </w:r>
      <w:proofErr w:type="gramEnd"/>
      <w:r w:rsidR="00BC4667">
        <w:rPr>
          <w:rFonts w:ascii="Times New Roman" w:hAnsi="Times New Roman"/>
          <w:b/>
          <w:sz w:val="24"/>
        </w:rPr>
        <w:t xml:space="preserve"> 4 credits.</w:t>
      </w:r>
    </w:p>
    <w:p w:rsidR="00E02E5A" w:rsidRDefault="00E02E5A">
      <w:pPr>
        <w:rPr>
          <w:rFonts w:ascii="Times New Roman" w:hAnsi="Times New Roman"/>
          <w:color w:val="000000"/>
          <w:sz w:val="24"/>
        </w:rPr>
      </w:pPr>
    </w:p>
    <w:p w:rsidR="00E02E5A" w:rsidRDefault="00E02E5A">
      <w:pPr>
        <w:pStyle w:val="BodyText"/>
      </w:pPr>
      <w:r>
        <w:t xml:space="preserve">Courses meeting the </w:t>
      </w:r>
      <w:r>
        <w:rPr>
          <w:bCs/>
          <w:color w:val="000000"/>
        </w:rPr>
        <w:t>Human Relations</w:t>
      </w:r>
      <w:r>
        <w:t xml:space="preserve"> requirement shall:</w:t>
      </w:r>
    </w:p>
    <w:p w:rsidR="00E02E5A" w:rsidRDefault="00E02E5A">
      <w:pPr>
        <w:numPr>
          <w:ilvl w:val="0"/>
          <w:numId w:val="8"/>
        </w:numPr>
        <w:rPr>
          <w:rFonts w:ascii="Times New Roman" w:hAnsi="Times New Roman"/>
          <w:sz w:val="24"/>
        </w:rPr>
      </w:pPr>
      <w:r>
        <w:rPr>
          <w:rFonts w:ascii="Times New Roman" w:hAnsi="Times New Roman"/>
          <w:sz w:val="24"/>
        </w:rPr>
        <w:t>Be a minimum of 3 credits</w:t>
      </w:r>
    </w:p>
    <w:p w:rsidR="00E02E5A" w:rsidRDefault="00E02E5A">
      <w:pPr>
        <w:numPr>
          <w:ilvl w:val="0"/>
          <w:numId w:val="8"/>
        </w:numPr>
        <w:rPr>
          <w:rFonts w:ascii="Times New Roman" w:hAnsi="Times New Roman"/>
          <w:sz w:val="24"/>
        </w:rPr>
      </w:pPr>
      <w:r>
        <w:rPr>
          <w:rFonts w:ascii="Times New Roman" w:hAnsi="Times New Roman"/>
          <w:sz w:val="24"/>
        </w:rPr>
        <w:t>Be regularly numbered offerings (not 199 or 299 temporary or 298 independent study)</w:t>
      </w:r>
    </w:p>
    <w:p w:rsidR="00E02E5A" w:rsidRDefault="00E02E5A">
      <w:pPr>
        <w:pStyle w:val="BodyText"/>
      </w:pPr>
    </w:p>
    <w:tbl>
      <w:tblPr>
        <w:tblW w:w="0" w:type="auto"/>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ook w:val="0000" w:firstRow="0" w:lastRow="0" w:firstColumn="0" w:lastColumn="0" w:noHBand="0" w:noVBand="0"/>
      </w:tblPr>
      <w:tblGrid>
        <w:gridCol w:w="4628"/>
        <w:gridCol w:w="4120"/>
      </w:tblGrid>
      <w:tr w:rsidR="00E02E5A">
        <w:tc>
          <w:tcPr>
            <w:tcW w:w="4628" w:type="dxa"/>
          </w:tcPr>
          <w:p w:rsidR="00E02E5A" w:rsidRDefault="00E02E5A">
            <w:pPr>
              <w:rPr>
                <w:rFonts w:ascii="Times New Roman" w:hAnsi="Times New Roman"/>
                <w:b/>
                <w:bCs/>
                <w:sz w:val="24"/>
              </w:rPr>
            </w:pPr>
            <w:r>
              <w:rPr>
                <w:rFonts w:ascii="Times New Roman" w:hAnsi="Times New Roman"/>
                <w:b/>
                <w:bCs/>
                <w:sz w:val="24"/>
              </w:rPr>
              <w:t>Additionally, qualifying courses shall:</w:t>
            </w:r>
          </w:p>
        </w:tc>
        <w:tc>
          <w:tcPr>
            <w:tcW w:w="4120" w:type="dxa"/>
          </w:tcPr>
          <w:p w:rsidR="00E02E5A" w:rsidRDefault="00E02E5A">
            <w:pPr>
              <w:rPr>
                <w:rFonts w:ascii="Times New Roman" w:hAnsi="Times New Roman"/>
                <w:sz w:val="24"/>
              </w:rPr>
            </w:pPr>
            <w:r>
              <w:rPr>
                <w:rFonts w:ascii="Times New Roman" w:hAnsi="Times New Roman"/>
                <w:sz w:val="24"/>
              </w:rPr>
              <w:t>How course meets criteria</w:t>
            </w:r>
          </w:p>
        </w:tc>
      </w:tr>
      <w:tr w:rsidR="00E02E5A">
        <w:tc>
          <w:tcPr>
            <w:tcW w:w="4628" w:type="dxa"/>
          </w:tcPr>
          <w:p w:rsidR="00E02E5A" w:rsidRDefault="00E02E5A">
            <w:pPr>
              <w:numPr>
                <w:ilvl w:val="0"/>
                <w:numId w:val="9"/>
              </w:numPr>
              <w:rPr>
                <w:rFonts w:ascii="Times New Roman" w:hAnsi="Times New Roman"/>
                <w:color w:val="000000"/>
                <w:sz w:val="24"/>
              </w:rPr>
            </w:pPr>
            <w:r>
              <w:rPr>
                <w:rFonts w:ascii="Times New Roman" w:hAnsi="Times New Roman"/>
                <w:color w:val="000000"/>
                <w:sz w:val="24"/>
              </w:rPr>
              <w:t>Incorporate interactive learning activities</w:t>
            </w:r>
          </w:p>
        </w:tc>
        <w:tc>
          <w:tcPr>
            <w:tcW w:w="4120" w:type="dxa"/>
          </w:tcPr>
          <w:p w:rsidR="00E02E5A" w:rsidRDefault="001972B9" w:rsidP="005B163E">
            <w:pPr>
              <w:rPr>
                <w:rFonts w:ascii="Times New Roman" w:hAnsi="Times New Roman"/>
                <w:color w:val="000000"/>
                <w:sz w:val="24"/>
              </w:rPr>
            </w:pPr>
            <w:r>
              <w:rPr>
                <w:rFonts w:ascii="Times New Roman" w:hAnsi="Times New Roman"/>
                <w:color w:val="000000"/>
                <w:sz w:val="24"/>
              </w:rPr>
              <w:t>PTA 200 is a 6</w:t>
            </w:r>
            <w:r w:rsidR="005B163E">
              <w:rPr>
                <w:rFonts w:ascii="Times New Roman" w:hAnsi="Times New Roman"/>
                <w:color w:val="000000"/>
                <w:sz w:val="24"/>
              </w:rPr>
              <w:t>-day-a-</w:t>
            </w:r>
            <w:r>
              <w:rPr>
                <w:rFonts w:ascii="Times New Roman" w:hAnsi="Times New Roman"/>
                <w:color w:val="000000"/>
                <w:sz w:val="24"/>
              </w:rPr>
              <w:t>week course</w:t>
            </w:r>
            <w:r w:rsidR="00435046">
              <w:rPr>
                <w:rFonts w:ascii="Times New Roman" w:hAnsi="Times New Roman"/>
                <w:color w:val="000000"/>
                <w:sz w:val="24"/>
              </w:rPr>
              <w:t xml:space="preserve"> with instructor and fellow students in blended on-line and face to face interactions.</w:t>
            </w:r>
            <w:r w:rsidR="007419CC">
              <w:rPr>
                <w:rFonts w:ascii="Times New Roman" w:hAnsi="Times New Roman"/>
                <w:color w:val="000000"/>
                <w:sz w:val="24"/>
              </w:rPr>
              <w:t xml:space="preserve"> Significant time is spent in the classroom setting and the on-line setting.  PTA 200 is a 4-credit class.</w:t>
            </w:r>
          </w:p>
        </w:tc>
      </w:tr>
      <w:tr w:rsidR="00E02E5A">
        <w:tc>
          <w:tcPr>
            <w:tcW w:w="4628" w:type="dxa"/>
          </w:tcPr>
          <w:p w:rsidR="00E02E5A" w:rsidRDefault="00E02E5A">
            <w:pPr>
              <w:numPr>
                <w:ilvl w:val="0"/>
                <w:numId w:val="9"/>
              </w:numPr>
              <w:rPr>
                <w:rFonts w:ascii="Times New Roman" w:hAnsi="Times New Roman"/>
                <w:color w:val="000000"/>
                <w:sz w:val="24"/>
              </w:rPr>
            </w:pPr>
            <w:r>
              <w:rPr>
                <w:rFonts w:ascii="Times New Roman" w:hAnsi="Times New Roman"/>
                <w:color w:val="000000"/>
                <w:sz w:val="24"/>
              </w:rPr>
              <w:t>Be well founded in theory</w:t>
            </w:r>
          </w:p>
        </w:tc>
        <w:tc>
          <w:tcPr>
            <w:tcW w:w="4120" w:type="dxa"/>
          </w:tcPr>
          <w:p w:rsidR="000F3C19" w:rsidRDefault="00435046">
            <w:pPr>
              <w:rPr>
                <w:rFonts w:ascii="Times New Roman" w:hAnsi="Times New Roman"/>
                <w:color w:val="000000"/>
                <w:sz w:val="24"/>
              </w:rPr>
            </w:pPr>
            <w:r>
              <w:rPr>
                <w:rFonts w:ascii="Times New Roman" w:hAnsi="Times New Roman"/>
                <w:color w:val="000000"/>
                <w:sz w:val="24"/>
              </w:rPr>
              <w:t xml:space="preserve">Theory in course uses scholarship from Carol Davis PT, EdD, MS, a </w:t>
            </w:r>
            <w:r w:rsidR="00FD67BC">
              <w:rPr>
                <w:rFonts w:ascii="Times New Roman" w:hAnsi="Times New Roman"/>
                <w:color w:val="000000"/>
                <w:sz w:val="24"/>
              </w:rPr>
              <w:t>well-respected</w:t>
            </w:r>
            <w:r>
              <w:rPr>
                <w:rFonts w:ascii="Times New Roman" w:hAnsi="Times New Roman"/>
                <w:color w:val="000000"/>
                <w:sz w:val="24"/>
              </w:rPr>
              <w:t xml:space="preserve"> scholar who has written a text incorporated in the class entitled “Patient </w:t>
            </w:r>
            <w:r w:rsidR="00FD67BC">
              <w:rPr>
                <w:rFonts w:ascii="Times New Roman" w:hAnsi="Times New Roman"/>
                <w:color w:val="000000"/>
                <w:sz w:val="24"/>
              </w:rPr>
              <w:t>Practitioner</w:t>
            </w:r>
            <w:r>
              <w:rPr>
                <w:rFonts w:ascii="Times New Roman" w:hAnsi="Times New Roman"/>
                <w:color w:val="000000"/>
                <w:sz w:val="24"/>
              </w:rPr>
              <w:t xml:space="preserve"> Interaction,” 2006. Slack Incorporated.  In addition to Davis, the instructor relies on ethical, communication and diversity theories woven into the course from Gabard &amp; Martin PhD’s respectively. 2013. “Physical Therapy Ethics.” Davis. Scholarship from </w:t>
            </w:r>
            <w:r w:rsidR="00FD67BC">
              <w:rPr>
                <w:rFonts w:ascii="Times New Roman" w:hAnsi="Times New Roman"/>
                <w:color w:val="000000"/>
                <w:sz w:val="24"/>
              </w:rPr>
              <w:t>educators’</w:t>
            </w:r>
            <w:r>
              <w:rPr>
                <w:rFonts w:ascii="Times New Roman" w:hAnsi="Times New Roman"/>
                <w:color w:val="000000"/>
                <w:sz w:val="24"/>
              </w:rPr>
              <w:t xml:space="preserve"> practitioners </w:t>
            </w:r>
            <w:r w:rsidR="007419CC">
              <w:rPr>
                <w:rFonts w:ascii="Times New Roman" w:hAnsi="Times New Roman"/>
                <w:color w:val="000000"/>
                <w:sz w:val="24"/>
              </w:rPr>
              <w:t xml:space="preserve">Laura </w:t>
            </w:r>
            <w:r>
              <w:rPr>
                <w:rFonts w:ascii="Times New Roman" w:hAnsi="Times New Roman"/>
                <w:color w:val="000000"/>
                <w:sz w:val="24"/>
              </w:rPr>
              <w:t xml:space="preserve">Swisher, </w:t>
            </w:r>
            <w:r w:rsidR="007419CC">
              <w:rPr>
                <w:rFonts w:ascii="Times New Roman" w:hAnsi="Times New Roman"/>
                <w:color w:val="000000"/>
                <w:sz w:val="24"/>
              </w:rPr>
              <w:t>M.Div., PhD</w:t>
            </w:r>
            <w:r>
              <w:rPr>
                <w:rFonts w:ascii="Times New Roman" w:hAnsi="Times New Roman"/>
                <w:color w:val="000000"/>
                <w:sz w:val="24"/>
              </w:rPr>
              <w:t xml:space="preserve">, University of </w:t>
            </w:r>
            <w:r w:rsidR="007419CC">
              <w:rPr>
                <w:rFonts w:ascii="Times New Roman" w:hAnsi="Times New Roman"/>
                <w:color w:val="000000"/>
                <w:sz w:val="24"/>
              </w:rPr>
              <w:t xml:space="preserve">South </w:t>
            </w:r>
            <w:r>
              <w:rPr>
                <w:rFonts w:ascii="Times New Roman" w:hAnsi="Times New Roman"/>
                <w:color w:val="000000"/>
                <w:sz w:val="24"/>
              </w:rPr>
              <w:t xml:space="preserve">Florida Miami and </w:t>
            </w:r>
            <w:r w:rsidR="007419CC">
              <w:rPr>
                <w:rFonts w:ascii="Times New Roman" w:hAnsi="Times New Roman"/>
                <w:color w:val="000000"/>
                <w:sz w:val="24"/>
              </w:rPr>
              <w:t xml:space="preserve">Nancy </w:t>
            </w:r>
            <w:r>
              <w:rPr>
                <w:rFonts w:ascii="Times New Roman" w:hAnsi="Times New Roman"/>
                <w:color w:val="000000"/>
                <w:sz w:val="24"/>
              </w:rPr>
              <w:t xml:space="preserve">Kirsch. PhD. on topics related to diversity, communication, team building and sexual harassment. </w:t>
            </w:r>
            <w:r w:rsidR="005A32BA">
              <w:rPr>
                <w:rFonts w:ascii="Times New Roman" w:hAnsi="Times New Roman"/>
                <w:color w:val="000000"/>
                <w:sz w:val="24"/>
              </w:rPr>
              <w:t xml:space="preserve">Theory in practice is incorporated in the course with the instructor being a member for the Oregon Physical Therapy Association Ethics Committee for five years, two of which were as co-chair of the committee. The instructor has extensive undergraduate, graduate and continued education in cultural diversity, philosophy and ethics. The chief investigator of ethical violations and complaints, Sheri Paru, PT., of the </w:t>
            </w:r>
            <w:r w:rsidR="005A32BA">
              <w:rPr>
                <w:rFonts w:ascii="Times New Roman" w:hAnsi="Times New Roman"/>
                <w:color w:val="000000"/>
                <w:sz w:val="24"/>
              </w:rPr>
              <w:lastRenderedPageBreak/>
              <w:t>Oregon Physical Therapist Licensing Board is a guest lecturer. Her practical ex</w:t>
            </w:r>
            <w:r w:rsidR="005F607F">
              <w:rPr>
                <w:rFonts w:ascii="Times New Roman" w:hAnsi="Times New Roman"/>
                <w:color w:val="000000"/>
                <w:sz w:val="24"/>
              </w:rPr>
              <w:t>ercises, based on theory, are chiefly aimed</w:t>
            </w:r>
            <w:r w:rsidR="005A32BA">
              <w:rPr>
                <w:rFonts w:ascii="Times New Roman" w:hAnsi="Times New Roman"/>
                <w:color w:val="000000"/>
                <w:sz w:val="24"/>
              </w:rPr>
              <w:t xml:space="preserve"> to educate students </w:t>
            </w:r>
          </w:p>
          <w:p w:rsidR="00E02E5A" w:rsidRDefault="005A32BA">
            <w:pPr>
              <w:rPr>
                <w:rFonts w:ascii="Times New Roman" w:hAnsi="Times New Roman"/>
                <w:color w:val="000000"/>
                <w:sz w:val="24"/>
              </w:rPr>
            </w:pPr>
            <w:r>
              <w:rPr>
                <w:rFonts w:ascii="Times New Roman" w:hAnsi="Times New Roman"/>
                <w:color w:val="000000"/>
                <w:sz w:val="24"/>
              </w:rPr>
              <w:t>on ef</w:t>
            </w:r>
            <w:r w:rsidR="005F607F">
              <w:rPr>
                <w:rFonts w:ascii="Times New Roman" w:hAnsi="Times New Roman"/>
                <w:color w:val="000000"/>
                <w:sz w:val="24"/>
              </w:rPr>
              <w:t>fective communication strategies, and diverse ways of knowing as members of a team and when working with the public</w:t>
            </w:r>
          </w:p>
        </w:tc>
      </w:tr>
      <w:tr w:rsidR="00E02E5A">
        <w:tc>
          <w:tcPr>
            <w:tcW w:w="4628" w:type="dxa"/>
          </w:tcPr>
          <w:p w:rsidR="00E02E5A" w:rsidRDefault="00E02E5A">
            <w:pPr>
              <w:numPr>
                <w:ilvl w:val="0"/>
                <w:numId w:val="9"/>
              </w:numPr>
              <w:rPr>
                <w:rFonts w:ascii="Times New Roman" w:hAnsi="Times New Roman"/>
                <w:color w:val="000000"/>
                <w:sz w:val="24"/>
              </w:rPr>
            </w:pPr>
            <w:r>
              <w:rPr>
                <w:rFonts w:ascii="Times New Roman" w:hAnsi="Times New Roman"/>
                <w:color w:val="000000"/>
                <w:sz w:val="24"/>
              </w:rPr>
              <w:lastRenderedPageBreak/>
              <w:t>Connect course skills to practical application</w:t>
            </w:r>
          </w:p>
        </w:tc>
        <w:tc>
          <w:tcPr>
            <w:tcW w:w="4120" w:type="dxa"/>
          </w:tcPr>
          <w:p w:rsidR="00E02E5A" w:rsidRDefault="002B3110" w:rsidP="007419CC">
            <w:pPr>
              <w:rPr>
                <w:rFonts w:ascii="Times New Roman" w:hAnsi="Times New Roman"/>
                <w:color w:val="000000"/>
                <w:sz w:val="24"/>
              </w:rPr>
            </w:pPr>
            <w:r>
              <w:rPr>
                <w:rFonts w:ascii="Times New Roman" w:hAnsi="Times New Roman"/>
                <w:color w:val="000000"/>
                <w:sz w:val="24"/>
              </w:rPr>
              <w:t xml:space="preserve">The instructor would be </w:t>
            </w:r>
            <w:r w:rsidR="00FD67BC">
              <w:rPr>
                <w:rFonts w:ascii="Times New Roman" w:hAnsi="Times New Roman"/>
                <w:color w:val="000000"/>
                <w:sz w:val="24"/>
              </w:rPr>
              <w:t>a practic</w:t>
            </w:r>
            <w:r w:rsidR="00435046">
              <w:rPr>
                <w:rFonts w:ascii="Times New Roman" w:hAnsi="Times New Roman"/>
                <w:color w:val="000000"/>
                <w:sz w:val="24"/>
              </w:rPr>
              <w:t>ing licensed healthcare provider who uses case studies based on real li</w:t>
            </w:r>
            <w:r w:rsidR="006E6F0B">
              <w:rPr>
                <w:rFonts w:ascii="Times New Roman" w:hAnsi="Times New Roman"/>
                <w:color w:val="000000"/>
                <w:sz w:val="24"/>
              </w:rPr>
              <w:t>fe scenarios, respecting confidentiality and case studies suggested by scholars cited above.</w:t>
            </w:r>
            <w:r w:rsidR="007419CC">
              <w:rPr>
                <w:rFonts w:ascii="Times New Roman" w:hAnsi="Times New Roman"/>
                <w:color w:val="000000"/>
                <w:sz w:val="24"/>
              </w:rPr>
              <w:t xml:space="preserve"> Students are asked to reflect on course skills such as enhanced communication, resolving ethical dilemmas, and diversity and to apply course skills to real life practice. After reflection, students complete assignments and exercises based on connecting course content to </w:t>
            </w:r>
            <w:r w:rsidR="002F470B">
              <w:rPr>
                <w:rFonts w:ascii="Times New Roman" w:hAnsi="Times New Roman"/>
                <w:color w:val="000000"/>
                <w:sz w:val="24"/>
              </w:rPr>
              <w:t>practical experi</w:t>
            </w:r>
            <w:r w:rsidR="007419CC">
              <w:rPr>
                <w:rFonts w:ascii="Times New Roman" w:hAnsi="Times New Roman"/>
                <w:color w:val="000000"/>
                <w:sz w:val="24"/>
              </w:rPr>
              <w:t>ences.</w:t>
            </w:r>
          </w:p>
        </w:tc>
      </w:tr>
      <w:tr w:rsidR="00E02E5A">
        <w:tc>
          <w:tcPr>
            <w:tcW w:w="4628" w:type="dxa"/>
          </w:tcPr>
          <w:p w:rsidR="00E02E5A" w:rsidRDefault="00E02E5A">
            <w:pPr>
              <w:numPr>
                <w:ilvl w:val="0"/>
                <w:numId w:val="9"/>
              </w:numPr>
              <w:rPr>
                <w:rFonts w:ascii="Times New Roman" w:hAnsi="Times New Roman"/>
                <w:color w:val="000000"/>
                <w:sz w:val="24"/>
              </w:rPr>
            </w:pPr>
            <w:r>
              <w:rPr>
                <w:rFonts w:ascii="Times New Roman" w:hAnsi="Times New Roman"/>
                <w:color w:val="000000"/>
                <w:sz w:val="24"/>
              </w:rPr>
              <w:t>Require significant out-of-class practice of skills</w:t>
            </w:r>
          </w:p>
        </w:tc>
        <w:tc>
          <w:tcPr>
            <w:tcW w:w="4120" w:type="dxa"/>
          </w:tcPr>
          <w:p w:rsidR="00E02E5A" w:rsidRDefault="002F470B" w:rsidP="002F470B">
            <w:pPr>
              <w:rPr>
                <w:rFonts w:ascii="Times New Roman" w:hAnsi="Times New Roman"/>
                <w:color w:val="000000"/>
                <w:sz w:val="24"/>
              </w:rPr>
            </w:pPr>
            <w:r>
              <w:rPr>
                <w:rFonts w:ascii="Times New Roman" w:hAnsi="Times New Roman"/>
                <w:color w:val="000000"/>
                <w:sz w:val="24"/>
              </w:rPr>
              <w:t xml:space="preserve">Students have 6 weeks of 40+ </w:t>
            </w:r>
            <w:r w:rsidR="00B73034">
              <w:rPr>
                <w:rFonts w:ascii="Times New Roman" w:hAnsi="Times New Roman"/>
                <w:color w:val="000000"/>
                <w:sz w:val="24"/>
              </w:rPr>
              <w:t>hours</w:t>
            </w:r>
            <w:r>
              <w:rPr>
                <w:rFonts w:ascii="Times New Roman" w:hAnsi="Times New Roman"/>
                <w:color w:val="000000"/>
                <w:sz w:val="24"/>
              </w:rPr>
              <w:t xml:space="preserve"> a week </w:t>
            </w:r>
            <w:r w:rsidR="006E6F0B">
              <w:rPr>
                <w:rFonts w:ascii="Times New Roman" w:hAnsi="Times New Roman"/>
                <w:color w:val="000000"/>
                <w:sz w:val="24"/>
              </w:rPr>
              <w:t xml:space="preserve">opportunities to weave theory and practical considerations into their clinical sites </w:t>
            </w:r>
            <w:r>
              <w:rPr>
                <w:rFonts w:ascii="Times New Roman" w:hAnsi="Times New Roman"/>
                <w:color w:val="000000"/>
                <w:sz w:val="24"/>
              </w:rPr>
              <w:t>during the</w:t>
            </w:r>
            <w:r w:rsidR="006E6F0B">
              <w:rPr>
                <w:rFonts w:ascii="Times New Roman" w:hAnsi="Times New Roman"/>
                <w:color w:val="000000"/>
                <w:sz w:val="24"/>
              </w:rPr>
              <w:t xml:space="preserve"> course.  Students are asked to contribute to in class group projects and assignments real experiences from the clinic related to ethics, communication, team-building, stress management, diversity, </w:t>
            </w:r>
            <w:r w:rsidR="00884A09">
              <w:rPr>
                <w:rFonts w:ascii="Times New Roman" w:hAnsi="Times New Roman"/>
                <w:color w:val="000000"/>
                <w:sz w:val="24"/>
              </w:rPr>
              <w:t>and sexual</w:t>
            </w:r>
            <w:r w:rsidR="006E6F0B">
              <w:rPr>
                <w:rFonts w:ascii="Times New Roman" w:hAnsi="Times New Roman"/>
                <w:color w:val="000000"/>
                <w:sz w:val="24"/>
              </w:rPr>
              <w:t xml:space="preserve"> harassment.</w:t>
            </w:r>
          </w:p>
        </w:tc>
      </w:tr>
    </w:tbl>
    <w:p w:rsidR="00E02E5A" w:rsidRDefault="00E02E5A">
      <w:pPr>
        <w:rPr>
          <w:rFonts w:ascii="Times New Roman" w:hAnsi="Times New Roman"/>
          <w:color w:val="000000"/>
          <w:sz w:val="24"/>
        </w:rPr>
      </w:pPr>
    </w:p>
    <w:p w:rsidR="00E02E5A" w:rsidRDefault="00E02E5A">
      <w:pPr>
        <w:rPr>
          <w:rFonts w:ascii="Times New Roman" w:hAnsi="Times New Roman"/>
          <w:b/>
          <w:bCs/>
          <w:color w:val="000000"/>
          <w:sz w:val="24"/>
        </w:rPr>
      </w:pPr>
      <w:r>
        <w:rPr>
          <w:rFonts w:ascii="Times New Roman" w:hAnsi="Times New Roman"/>
          <w:b/>
          <w:bCs/>
          <w:color w:val="000000"/>
          <w:sz w:val="24"/>
        </w:rPr>
        <w:t xml:space="preserve">Courses that qualify for AAS Human Relations status will require students to </w:t>
      </w:r>
      <w:r>
        <w:rPr>
          <w:rFonts w:ascii="Times New Roman" w:hAnsi="Times New Roman"/>
          <w:b/>
          <w:bCs/>
          <w:color w:val="000000"/>
          <w:sz w:val="24"/>
        </w:rPr>
        <w:br/>
        <w:t xml:space="preserve">demonstrate competency in at least three of the following outcomes.  </w:t>
      </w:r>
    </w:p>
    <w:tbl>
      <w:tblPr>
        <w:tblW w:w="0" w:type="auto"/>
        <w:tblInd w:w="18" w:type="dxa"/>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ook w:val="0000" w:firstRow="0" w:lastRow="0" w:firstColumn="0" w:lastColumn="0" w:noHBand="0" w:noVBand="0"/>
      </w:tblPr>
      <w:tblGrid>
        <w:gridCol w:w="5220"/>
        <w:gridCol w:w="3510"/>
      </w:tblGrid>
      <w:tr w:rsidR="00E02E5A">
        <w:tc>
          <w:tcPr>
            <w:tcW w:w="5220" w:type="dxa"/>
          </w:tcPr>
          <w:p w:rsidR="00E02E5A" w:rsidRDefault="00E02E5A">
            <w:pPr>
              <w:rPr>
                <w:rFonts w:ascii="Times New Roman" w:hAnsi="Times New Roman"/>
                <w:sz w:val="24"/>
              </w:rPr>
            </w:pPr>
            <w:r>
              <w:rPr>
                <w:rFonts w:ascii="Times New Roman" w:hAnsi="Times New Roman"/>
                <w:sz w:val="24"/>
              </w:rPr>
              <w:t>Students successfully completing this course will:</w:t>
            </w:r>
          </w:p>
        </w:tc>
        <w:tc>
          <w:tcPr>
            <w:tcW w:w="3510" w:type="dxa"/>
          </w:tcPr>
          <w:p w:rsidR="00E02E5A" w:rsidRDefault="00E02E5A">
            <w:pPr>
              <w:rPr>
                <w:rFonts w:ascii="Times New Roman" w:hAnsi="Times New Roman"/>
                <w:sz w:val="24"/>
              </w:rPr>
            </w:pPr>
            <w:r>
              <w:rPr>
                <w:rFonts w:ascii="Times New Roman" w:hAnsi="Times New Roman"/>
                <w:sz w:val="24"/>
              </w:rPr>
              <w:t>Related course learning outcome</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t xml:space="preserve">Describe and utilize appropriate communication skills including non-verbal communication and active listening. </w:t>
            </w:r>
          </w:p>
        </w:tc>
        <w:tc>
          <w:tcPr>
            <w:tcW w:w="3510" w:type="dxa"/>
          </w:tcPr>
          <w:p w:rsidR="00B57358" w:rsidRDefault="00B57358">
            <w:pPr>
              <w:rPr>
                <w:rFonts w:ascii="Times New Roman" w:hAnsi="Times New Roman"/>
                <w:color w:val="000000"/>
                <w:sz w:val="24"/>
              </w:rPr>
            </w:pPr>
            <w:r w:rsidRPr="00B57358">
              <w:rPr>
                <w:rFonts w:ascii="Times New Roman" w:hAnsi="Times New Roman"/>
                <w:color w:val="000000"/>
                <w:sz w:val="24"/>
              </w:rPr>
              <w:t>13.</w:t>
            </w:r>
            <w:r w:rsidRPr="00B57358">
              <w:rPr>
                <w:rFonts w:ascii="Times New Roman" w:hAnsi="Times New Roman"/>
                <w:color w:val="000000"/>
                <w:sz w:val="24"/>
              </w:rPr>
              <w:tab/>
            </w:r>
            <w:r w:rsidRPr="00B57358">
              <w:rPr>
                <w:rFonts w:ascii="Times New Roman" w:hAnsi="Times New Roman"/>
                <w:b/>
                <w:color w:val="000000"/>
                <w:sz w:val="24"/>
              </w:rPr>
              <w:t>Effectively communicate mental health status to peers, supervising PT, and interdisciplinary team.</w:t>
            </w:r>
          </w:p>
          <w:p w:rsidR="00E02E5A" w:rsidRDefault="00C55519">
            <w:pPr>
              <w:rPr>
                <w:rFonts w:ascii="Times New Roman" w:hAnsi="Times New Roman"/>
                <w:color w:val="000000"/>
                <w:sz w:val="24"/>
              </w:rPr>
            </w:pPr>
            <w:r>
              <w:rPr>
                <w:rFonts w:ascii="Times New Roman" w:hAnsi="Times New Roman"/>
                <w:color w:val="000000"/>
                <w:sz w:val="24"/>
              </w:rPr>
              <w:t xml:space="preserve">Students listened to pod-casts of material on intercultural communication and actively engaged with instructor and peers on topics ranging from learning what </w:t>
            </w:r>
            <w:r w:rsidR="00C278DA">
              <w:rPr>
                <w:rFonts w:ascii="Times New Roman" w:hAnsi="Times New Roman"/>
                <w:color w:val="000000"/>
                <w:sz w:val="24"/>
              </w:rPr>
              <w:t>assertive behavior is</w:t>
            </w:r>
            <w:r>
              <w:rPr>
                <w:rFonts w:ascii="Times New Roman" w:hAnsi="Times New Roman"/>
                <w:color w:val="000000"/>
                <w:sz w:val="24"/>
              </w:rPr>
              <w:t xml:space="preserve"> and </w:t>
            </w:r>
            <w:r>
              <w:rPr>
                <w:rFonts w:ascii="Times New Roman" w:hAnsi="Times New Roman"/>
                <w:color w:val="000000"/>
                <w:sz w:val="24"/>
              </w:rPr>
              <w:lastRenderedPageBreak/>
              <w:t xml:space="preserve">how to practice assertive behavior in the professional world. Students interacted with instructor and peers in an on-line format </w:t>
            </w:r>
            <w:r w:rsidR="00F30023">
              <w:rPr>
                <w:rFonts w:ascii="Times New Roman" w:hAnsi="Times New Roman"/>
                <w:color w:val="000000"/>
                <w:sz w:val="24"/>
              </w:rPr>
              <w:t xml:space="preserve">through determined groups </w:t>
            </w:r>
            <w:r>
              <w:rPr>
                <w:rFonts w:ascii="Times New Roman" w:hAnsi="Times New Roman"/>
                <w:color w:val="000000"/>
                <w:sz w:val="24"/>
              </w:rPr>
              <w:t>and</w:t>
            </w:r>
            <w:r w:rsidR="00F30023">
              <w:rPr>
                <w:rFonts w:ascii="Times New Roman" w:hAnsi="Times New Roman"/>
                <w:color w:val="000000"/>
                <w:sz w:val="24"/>
              </w:rPr>
              <w:t xml:space="preserve"> through break-out sessions during three five hour in-class meetings. Students were graded on professional communication daily by instructor based on ability to give and receive feedback respectfully. </w:t>
            </w:r>
            <w:r w:rsidR="00C278DA">
              <w:rPr>
                <w:rFonts w:ascii="Times New Roman" w:hAnsi="Times New Roman"/>
                <w:color w:val="000000"/>
                <w:sz w:val="24"/>
              </w:rPr>
              <w:t>A criterion of professional communicati</w:t>
            </w:r>
            <w:r w:rsidR="00FD67BC">
              <w:rPr>
                <w:rFonts w:ascii="Times New Roman" w:hAnsi="Times New Roman"/>
                <w:color w:val="000000"/>
                <w:sz w:val="24"/>
              </w:rPr>
              <w:t>on grading is based on suggestions by</w:t>
            </w:r>
            <w:r w:rsidR="00F30023">
              <w:rPr>
                <w:rFonts w:ascii="Times New Roman" w:hAnsi="Times New Roman"/>
                <w:color w:val="000000"/>
                <w:sz w:val="24"/>
              </w:rPr>
              <w:t xml:space="preserve"> published author Carol Davis PhD </w:t>
            </w:r>
            <w:r w:rsidR="00F30023">
              <w:rPr>
                <w:rFonts w:ascii="Times New Roman" w:hAnsi="Times New Roman"/>
                <w:i/>
                <w:color w:val="000000"/>
                <w:sz w:val="24"/>
              </w:rPr>
              <w:t xml:space="preserve">Patient </w:t>
            </w:r>
            <w:r w:rsidR="00C278DA">
              <w:rPr>
                <w:rFonts w:ascii="Times New Roman" w:hAnsi="Times New Roman"/>
                <w:i/>
                <w:color w:val="000000"/>
                <w:sz w:val="24"/>
              </w:rPr>
              <w:t>Practitioner</w:t>
            </w:r>
            <w:r w:rsidR="00F30023">
              <w:rPr>
                <w:rFonts w:ascii="Times New Roman" w:hAnsi="Times New Roman"/>
                <w:i/>
                <w:color w:val="000000"/>
                <w:sz w:val="24"/>
              </w:rPr>
              <w:t xml:space="preserve"> Interaction, </w:t>
            </w:r>
            <w:hyperlink r:id="rId9" w:history="1">
              <w:r w:rsidR="00F30023" w:rsidRPr="00F30023">
                <w:rPr>
                  <w:rStyle w:val="Hyperlink"/>
                  <w:rFonts w:ascii="Times New Roman" w:hAnsi="Times New Roman"/>
                  <w:sz w:val="24"/>
                </w:rPr>
                <w:t>Lane Community College Physical Therapist Assistant Program Policy Manual.</w:t>
              </w:r>
            </w:hyperlink>
          </w:p>
          <w:p w:rsidR="00F30023" w:rsidRPr="00F30023" w:rsidRDefault="00F30023">
            <w:pPr>
              <w:rPr>
                <w:rFonts w:ascii="Times New Roman" w:hAnsi="Times New Roman"/>
                <w:color w:val="000000"/>
                <w:sz w:val="24"/>
              </w:rPr>
            </w:pPr>
            <w:r>
              <w:rPr>
                <w:rFonts w:ascii="Times New Roman" w:hAnsi="Times New Roman"/>
                <w:color w:val="000000"/>
                <w:sz w:val="24"/>
              </w:rPr>
              <w:t>Specifically, the Program Policy Manual chapters on communication and profe</w:t>
            </w:r>
            <w:r w:rsidR="00F00611">
              <w:rPr>
                <w:rFonts w:ascii="Times New Roman" w:hAnsi="Times New Roman"/>
                <w:color w:val="000000"/>
                <w:sz w:val="24"/>
              </w:rPr>
              <w:t>ssionalism. The Physical Therapist Assistant Program (PTA) educators are in constant communication regarding student progress regarding student professional communication in clinic, and through student meetings.  The collaborative nature of the faculty in the PTA program assists students in getting consistent feedback on areas of strength in communication and in areas where improvement in communication in the classroom, clinic and during patient interaction is needed.</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 xml:space="preserve">Describe the characteristics of an effective work team, the typical stages of team development, and how to be a capable team member. </w:t>
            </w:r>
          </w:p>
        </w:tc>
        <w:tc>
          <w:tcPr>
            <w:tcW w:w="3510" w:type="dxa"/>
          </w:tcPr>
          <w:p w:rsidR="00E02E5A" w:rsidRDefault="00B57358" w:rsidP="00EE2C8F">
            <w:pPr>
              <w:rPr>
                <w:rFonts w:ascii="Times New Roman" w:hAnsi="Times New Roman"/>
                <w:color w:val="000000"/>
                <w:sz w:val="24"/>
              </w:rPr>
            </w:pPr>
            <w:r w:rsidRPr="00B57358">
              <w:rPr>
                <w:rFonts w:ascii="Times New Roman" w:hAnsi="Times New Roman"/>
                <w:b/>
                <w:color w:val="000000"/>
                <w:sz w:val="24"/>
              </w:rPr>
              <w:t>10.</w:t>
            </w:r>
            <w:r w:rsidRPr="00B57358">
              <w:rPr>
                <w:rFonts w:ascii="Times New Roman" w:hAnsi="Times New Roman"/>
                <w:b/>
                <w:color w:val="000000"/>
                <w:sz w:val="24"/>
              </w:rPr>
              <w:tab/>
              <w:t>Identify potential causes of conflict of interest in the clinical settings which impact ethical practice and reimbursement patterns</w:t>
            </w:r>
            <w:r>
              <w:rPr>
                <w:rFonts w:ascii="Times New Roman" w:hAnsi="Times New Roman"/>
                <w:color w:val="000000"/>
                <w:sz w:val="24"/>
              </w:rPr>
              <w:t xml:space="preserve">. </w:t>
            </w:r>
            <w:r w:rsidR="0026377C">
              <w:rPr>
                <w:rFonts w:ascii="Times New Roman" w:hAnsi="Times New Roman"/>
                <w:color w:val="000000"/>
                <w:sz w:val="24"/>
              </w:rPr>
              <w:t xml:space="preserve">Students learn and integrate </w:t>
            </w:r>
            <w:r w:rsidR="0026377C">
              <w:rPr>
                <w:rFonts w:ascii="Times New Roman" w:hAnsi="Times New Roman"/>
                <w:color w:val="000000"/>
                <w:sz w:val="24"/>
              </w:rPr>
              <w:lastRenderedPageBreak/>
              <w:t>through</w:t>
            </w:r>
            <w:r w:rsidR="00EE2C8F">
              <w:rPr>
                <w:rFonts w:ascii="Times New Roman" w:hAnsi="Times New Roman"/>
                <w:color w:val="000000"/>
                <w:sz w:val="24"/>
              </w:rPr>
              <w:t xml:space="preserve"> practical exerc</w:t>
            </w:r>
            <w:r w:rsidR="0026377C">
              <w:rPr>
                <w:rFonts w:ascii="Times New Roman" w:hAnsi="Times New Roman"/>
                <w:color w:val="000000"/>
                <w:sz w:val="24"/>
              </w:rPr>
              <w:t>i</w:t>
            </w:r>
            <w:r w:rsidR="00EE2C8F">
              <w:rPr>
                <w:rFonts w:ascii="Times New Roman" w:hAnsi="Times New Roman"/>
                <w:color w:val="000000"/>
                <w:sz w:val="24"/>
              </w:rPr>
              <w:t>s</w:t>
            </w:r>
            <w:r w:rsidR="0026377C">
              <w:rPr>
                <w:rFonts w:ascii="Times New Roman" w:hAnsi="Times New Roman"/>
                <w:color w:val="000000"/>
                <w:sz w:val="24"/>
              </w:rPr>
              <w:t>es in class</w:t>
            </w:r>
            <w:r w:rsidR="002F470B">
              <w:rPr>
                <w:rFonts w:ascii="Times New Roman" w:hAnsi="Times New Roman"/>
                <w:color w:val="000000"/>
                <w:sz w:val="24"/>
              </w:rPr>
              <w:t xml:space="preserve"> and in clinical practice </w:t>
            </w:r>
            <w:r w:rsidR="0026377C">
              <w:rPr>
                <w:rFonts w:ascii="Times New Roman" w:hAnsi="Times New Roman"/>
                <w:color w:val="000000"/>
                <w:sz w:val="24"/>
              </w:rPr>
              <w:t xml:space="preserve">the 4 stages of team development forming, storming, </w:t>
            </w:r>
            <w:r w:rsidR="00EE2C8F">
              <w:rPr>
                <w:rFonts w:ascii="Times New Roman" w:hAnsi="Times New Roman"/>
                <w:color w:val="000000"/>
                <w:sz w:val="24"/>
              </w:rPr>
              <w:t xml:space="preserve">norming and performing. Fundamental to their existence as </w:t>
            </w:r>
            <w:r w:rsidR="005205FE">
              <w:rPr>
                <w:rFonts w:ascii="Times New Roman" w:hAnsi="Times New Roman"/>
                <w:color w:val="000000"/>
                <w:sz w:val="24"/>
              </w:rPr>
              <w:t>practitioners</w:t>
            </w:r>
            <w:r w:rsidR="00EE2C8F">
              <w:rPr>
                <w:rFonts w:ascii="Times New Roman" w:hAnsi="Times New Roman"/>
                <w:color w:val="000000"/>
                <w:sz w:val="24"/>
              </w:rPr>
              <w:t xml:space="preserve">, student physical therapist </w:t>
            </w:r>
            <w:r w:rsidR="005205FE">
              <w:rPr>
                <w:rFonts w:ascii="Times New Roman" w:hAnsi="Times New Roman"/>
                <w:color w:val="000000"/>
                <w:sz w:val="24"/>
              </w:rPr>
              <w:t>assistants</w:t>
            </w:r>
            <w:r w:rsidR="00EE2C8F">
              <w:rPr>
                <w:rFonts w:ascii="Times New Roman" w:hAnsi="Times New Roman"/>
                <w:color w:val="000000"/>
                <w:sz w:val="24"/>
              </w:rPr>
              <w:t xml:space="preserve"> (SPTA), work directly in a team with their supervising PT’s. and are graded on their capability in this role. The instructor act as the supervising PT’s and, as part of the PT/PTA team, SPTA’s support the autonomy of the PT according to state law and the professional guide to conduct for PTA’s both of which clearly articulate the competence</w:t>
            </w:r>
            <w:r w:rsidR="005F191F">
              <w:rPr>
                <w:rFonts w:ascii="Times New Roman" w:hAnsi="Times New Roman"/>
                <w:color w:val="000000"/>
                <w:sz w:val="24"/>
              </w:rPr>
              <w:t xml:space="preserve"> and cohesiveness</w:t>
            </w:r>
            <w:r w:rsidR="00EE2C8F">
              <w:rPr>
                <w:rFonts w:ascii="Times New Roman" w:hAnsi="Times New Roman"/>
                <w:color w:val="000000"/>
                <w:sz w:val="24"/>
              </w:rPr>
              <w:t xml:space="preserve"> needed for PTA’s to be part of a </w:t>
            </w:r>
            <w:r w:rsidR="005F191F">
              <w:rPr>
                <w:rFonts w:ascii="Times New Roman" w:hAnsi="Times New Roman"/>
                <w:color w:val="000000"/>
                <w:sz w:val="24"/>
              </w:rPr>
              <w:t xml:space="preserve">health-care </w:t>
            </w:r>
            <w:r w:rsidR="00EE2C8F">
              <w:rPr>
                <w:rFonts w:ascii="Times New Roman" w:hAnsi="Times New Roman"/>
                <w:color w:val="000000"/>
                <w:sz w:val="24"/>
              </w:rPr>
              <w:t>team</w:t>
            </w:r>
            <w:r w:rsidR="005F191F">
              <w:rPr>
                <w:rFonts w:ascii="Times New Roman" w:hAnsi="Times New Roman"/>
                <w:color w:val="000000"/>
                <w:sz w:val="24"/>
              </w:rPr>
              <w:t xml:space="preserve"> in light of best practice and as a provider of patient care.</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 xml:space="preserve">Understand the issues involved in working with people from different cultural backgrounds and how to work effectively in a diverse workplace. </w:t>
            </w:r>
          </w:p>
        </w:tc>
        <w:tc>
          <w:tcPr>
            <w:tcW w:w="3510" w:type="dxa"/>
          </w:tcPr>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6.Increase awareness of access and rights of individuals with disabilities</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7.Understand cultural barriers that impact access and rights of individuals with disabilities</w:t>
            </w:r>
          </w:p>
          <w:p w:rsidR="00B57358" w:rsidRDefault="00B57358" w:rsidP="00B57358">
            <w:r w:rsidRPr="00B57358">
              <w:rPr>
                <w:rFonts w:ascii="Times New Roman" w:hAnsi="Times New Roman"/>
                <w:b/>
                <w:color w:val="000000"/>
                <w:sz w:val="24"/>
              </w:rPr>
              <w:t>8.Identify factors that contribute to or are barriers to participation in the plan of care as determined by the PT</w:t>
            </w:r>
            <w:r>
              <w:t xml:space="preserve"> </w:t>
            </w:r>
          </w:p>
          <w:p w:rsidR="00B57358" w:rsidRDefault="00B57358" w:rsidP="00B57358">
            <w:pPr>
              <w:rPr>
                <w:rFonts w:ascii="Times New Roman" w:hAnsi="Times New Roman"/>
                <w:b/>
                <w:color w:val="000000"/>
                <w:sz w:val="24"/>
              </w:rPr>
            </w:pPr>
            <w:r w:rsidRPr="00B57358">
              <w:rPr>
                <w:rFonts w:ascii="Times New Roman" w:hAnsi="Times New Roman"/>
                <w:b/>
                <w:color w:val="000000"/>
                <w:sz w:val="24"/>
              </w:rPr>
              <w:t>12.</w:t>
            </w:r>
            <w:r w:rsidRPr="00B57358">
              <w:rPr>
                <w:rFonts w:ascii="Times New Roman" w:hAnsi="Times New Roman"/>
                <w:b/>
                <w:color w:val="000000"/>
                <w:sz w:val="24"/>
              </w:rPr>
              <w:tab/>
              <w:t>Identify inappropriate sexual behaviors and implement strategies to avoid such behaviors</w:t>
            </w:r>
          </w:p>
          <w:p w:rsidR="00B57358" w:rsidRPr="00B57358" w:rsidRDefault="00B57358" w:rsidP="00B57358">
            <w:pPr>
              <w:rPr>
                <w:rFonts w:ascii="Times New Roman" w:hAnsi="Times New Roman"/>
                <w:b/>
                <w:color w:val="000000"/>
                <w:sz w:val="24"/>
              </w:rPr>
            </w:pPr>
            <w:r>
              <w:rPr>
                <w:rFonts w:ascii="Times New Roman" w:hAnsi="Times New Roman"/>
                <w:b/>
                <w:color w:val="000000"/>
                <w:sz w:val="24"/>
              </w:rPr>
              <w:t>13</w:t>
            </w:r>
            <w:proofErr w:type="gramStart"/>
            <w:r>
              <w:rPr>
                <w:rFonts w:ascii="Times New Roman" w:hAnsi="Times New Roman"/>
                <w:b/>
                <w:color w:val="000000"/>
                <w:sz w:val="24"/>
              </w:rPr>
              <w:t>.</w:t>
            </w:r>
            <w:r w:rsidRPr="00B57358">
              <w:rPr>
                <w:rFonts w:ascii="Times New Roman" w:hAnsi="Times New Roman"/>
                <w:b/>
                <w:color w:val="000000"/>
                <w:sz w:val="24"/>
              </w:rPr>
              <w:t>Effectively</w:t>
            </w:r>
            <w:proofErr w:type="gramEnd"/>
            <w:r w:rsidRPr="00B57358">
              <w:rPr>
                <w:rFonts w:ascii="Times New Roman" w:hAnsi="Times New Roman"/>
                <w:b/>
                <w:color w:val="000000"/>
                <w:sz w:val="24"/>
              </w:rPr>
              <w:t xml:space="preserve"> communicate mental health status to peers, supervising PT, and interdisciplinary team.</w:t>
            </w:r>
          </w:p>
          <w:p w:rsidR="00B57358" w:rsidRDefault="00B57358" w:rsidP="00B57358">
            <w:pPr>
              <w:rPr>
                <w:rFonts w:ascii="Times New Roman" w:hAnsi="Times New Roman"/>
                <w:b/>
                <w:color w:val="000000"/>
                <w:sz w:val="24"/>
              </w:rPr>
            </w:pPr>
            <w:r>
              <w:rPr>
                <w:rFonts w:ascii="Times New Roman" w:hAnsi="Times New Roman"/>
                <w:b/>
                <w:color w:val="000000"/>
                <w:sz w:val="24"/>
              </w:rPr>
              <w:t>14</w:t>
            </w:r>
            <w:proofErr w:type="gramStart"/>
            <w:r>
              <w:rPr>
                <w:rFonts w:ascii="Times New Roman" w:hAnsi="Times New Roman"/>
                <w:b/>
                <w:color w:val="000000"/>
                <w:sz w:val="24"/>
              </w:rPr>
              <w:t>.</w:t>
            </w:r>
            <w:r w:rsidRPr="00B57358">
              <w:rPr>
                <w:rFonts w:ascii="Times New Roman" w:hAnsi="Times New Roman"/>
                <w:b/>
                <w:color w:val="000000"/>
                <w:sz w:val="24"/>
              </w:rPr>
              <w:t>Demonstrate</w:t>
            </w:r>
            <w:proofErr w:type="gramEnd"/>
            <w:r w:rsidRPr="00B57358">
              <w:rPr>
                <w:rFonts w:ascii="Times New Roman" w:hAnsi="Times New Roman"/>
                <w:b/>
                <w:color w:val="000000"/>
                <w:sz w:val="24"/>
              </w:rPr>
              <w:t xml:space="preserve"> advocacy for individuals who may benefit from physical therapy through direct contact with legislators.</w:t>
            </w:r>
          </w:p>
          <w:p w:rsidR="00B57358" w:rsidRPr="00B57358" w:rsidRDefault="00B57358" w:rsidP="00B57358">
            <w:pPr>
              <w:rPr>
                <w:rFonts w:ascii="Times New Roman" w:hAnsi="Times New Roman"/>
                <w:b/>
                <w:color w:val="000000"/>
                <w:sz w:val="24"/>
              </w:rPr>
            </w:pPr>
          </w:p>
          <w:p w:rsidR="002F470B" w:rsidRPr="002F470B" w:rsidRDefault="0038612C" w:rsidP="002F470B">
            <w:pPr>
              <w:rPr>
                <w:rFonts w:ascii="Times New Roman" w:eastAsia="Times New Roman" w:hAnsi="Times New Roman"/>
                <w:sz w:val="22"/>
                <w:szCs w:val="22"/>
              </w:rPr>
            </w:pPr>
            <w:r>
              <w:rPr>
                <w:rFonts w:ascii="Times New Roman" w:hAnsi="Times New Roman"/>
                <w:color w:val="000000"/>
                <w:sz w:val="24"/>
              </w:rPr>
              <w:t xml:space="preserve">Students learned about the history </w:t>
            </w:r>
            <w:r>
              <w:rPr>
                <w:rFonts w:ascii="Times New Roman" w:hAnsi="Times New Roman"/>
                <w:color w:val="000000"/>
                <w:sz w:val="24"/>
              </w:rPr>
              <w:lastRenderedPageBreak/>
              <w:t>of marginalization in healthcare faced by people of color, indivi</w:t>
            </w:r>
            <w:r w:rsidR="005B163E">
              <w:rPr>
                <w:rFonts w:ascii="Times New Roman" w:hAnsi="Times New Roman"/>
                <w:color w:val="000000"/>
                <w:sz w:val="24"/>
              </w:rPr>
              <w:t>duals with disabilities, Latino</w:t>
            </w:r>
            <w:r>
              <w:rPr>
                <w:rFonts w:ascii="Times New Roman" w:hAnsi="Times New Roman"/>
                <w:color w:val="000000"/>
                <w:sz w:val="24"/>
              </w:rPr>
              <w:t>s and members of the GLBTQ communities</w:t>
            </w:r>
            <w:r w:rsidRPr="005E0EC1">
              <w:rPr>
                <w:rFonts w:ascii="Times New Roman" w:hAnsi="Times New Roman"/>
                <w:i/>
                <w:color w:val="000000"/>
                <w:sz w:val="24"/>
              </w:rPr>
              <w:t xml:space="preserve">. Students learned </w:t>
            </w:r>
            <w:r w:rsidR="005E0EC1" w:rsidRPr="005E0EC1">
              <w:rPr>
                <w:rFonts w:ascii="Times New Roman" w:hAnsi="Times New Roman"/>
                <w:i/>
                <w:color w:val="000000"/>
                <w:sz w:val="24"/>
              </w:rPr>
              <w:t xml:space="preserve">and are later tested on </w:t>
            </w:r>
            <w:r w:rsidRPr="005E0EC1">
              <w:rPr>
                <w:rFonts w:ascii="Times New Roman" w:hAnsi="Times New Roman"/>
                <w:i/>
                <w:color w:val="000000"/>
                <w:sz w:val="24"/>
              </w:rPr>
              <w:t>st</w:t>
            </w:r>
            <w:r w:rsidR="00A83931" w:rsidRPr="005E0EC1">
              <w:rPr>
                <w:rFonts w:ascii="Times New Roman" w:hAnsi="Times New Roman"/>
                <w:i/>
                <w:color w:val="000000"/>
                <w:sz w:val="24"/>
              </w:rPr>
              <w:t xml:space="preserve">rategies </w:t>
            </w:r>
            <w:r w:rsidR="00A83931">
              <w:rPr>
                <w:rFonts w:ascii="Times New Roman" w:hAnsi="Times New Roman"/>
                <w:color w:val="000000"/>
                <w:sz w:val="24"/>
              </w:rPr>
              <w:t>based on best practice</w:t>
            </w:r>
            <w:r>
              <w:rPr>
                <w:rFonts w:ascii="Times New Roman" w:hAnsi="Times New Roman"/>
                <w:color w:val="000000"/>
                <w:sz w:val="24"/>
              </w:rPr>
              <w:t xml:space="preserve"> on how to work effectively and heightened sensitivity with individuals from different cultures and different religious backgrounds.</w:t>
            </w:r>
            <w:r w:rsidR="002F470B">
              <w:rPr>
                <w:rFonts w:ascii="Times New Roman" w:hAnsi="Times New Roman"/>
                <w:color w:val="000000"/>
                <w:sz w:val="24"/>
              </w:rPr>
              <w:t xml:space="preserve"> Students also learn from real civil rights cases local, state and federal laws on protection for specific groups of historically marginalized populations</w:t>
            </w:r>
            <w:r w:rsidR="005E0EC1">
              <w:rPr>
                <w:rFonts w:ascii="Times New Roman" w:hAnsi="Times New Roman"/>
                <w:color w:val="000000"/>
                <w:sz w:val="24"/>
              </w:rPr>
              <w:t xml:space="preserve"> </w:t>
            </w:r>
            <w:r w:rsidR="005E0EC1" w:rsidRPr="005E0EC1">
              <w:rPr>
                <w:rFonts w:ascii="Times New Roman" w:hAnsi="Times New Roman"/>
                <w:i/>
                <w:color w:val="000000"/>
                <w:sz w:val="24"/>
              </w:rPr>
              <w:t>and are later tested on this material</w:t>
            </w:r>
            <w:r w:rsidR="002F470B" w:rsidRPr="005E0EC1">
              <w:rPr>
                <w:rFonts w:ascii="Times New Roman" w:hAnsi="Times New Roman"/>
                <w:i/>
                <w:color w:val="000000"/>
                <w:sz w:val="24"/>
              </w:rPr>
              <w:t xml:space="preserve">.  </w:t>
            </w:r>
            <w:r w:rsidR="002F470B">
              <w:rPr>
                <w:rFonts w:ascii="Times New Roman" w:hAnsi="Times New Roman"/>
                <w:color w:val="000000"/>
                <w:sz w:val="24"/>
              </w:rPr>
              <w:t>The physical therapy</w:t>
            </w:r>
            <w:r w:rsidR="005E0EC1">
              <w:rPr>
                <w:rFonts w:ascii="Times New Roman" w:hAnsi="Times New Roman"/>
                <w:color w:val="000000"/>
                <w:sz w:val="24"/>
              </w:rPr>
              <w:t xml:space="preserve"> (PT)</w:t>
            </w:r>
            <w:r w:rsidR="002F470B">
              <w:rPr>
                <w:rFonts w:ascii="Times New Roman" w:hAnsi="Times New Roman"/>
                <w:color w:val="000000"/>
                <w:sz w:val="24"/>
              </w:rPr>
              <w:t xml:space="preserve"> code of ethics and standards for conduct are learned and applied in which PTA’s act in a</w:t>
            </w:r>
            <w:r w:rsidR="002F470B" w:rsidRPr="002F470B">
              <w:rPr>
                <w:rFonts w:ascii="Times New Roman" w:eastAsia="Times New Roman" w:hAnsi="Times New Roman"/>
                <w:sz w:val="22"/>
                <w:szCs w:val="22"/>
              </w:rPr>
              <w:t xml:space="preserve"> respectful manner toward </w:t>
            </w:r>
          </w:p>
          <w:p w:rsidR="002F470B" w:rsidRPr="002F470B" w:rsidRDefault="002F470B" w:rsidP="002F470B">
            <w:pPr>
              <w:rPr>
                <w:rFonts w:ascii="Times New Roman" w:eastAsia="Times New Roman" w:hAnsi="Times New Roman"/>
                <w:sz w:val="22"/>
                <w:szCs w:val="22"/>
              </w:rPr>
            </w:pPr>
            <w:r w:rsidRPr="002F470B">
              <w:rPr>
                <w:rFonts w:ascii="Times New Roman" w:eastAsia="Times New Roman" w:hAnsi="Times New Roman"/>
                <w:sz w:val="22"/>
                <w:szCs w:val="22"/>
              </w:rPr>
              <w:t>each person regardless of age,</w:t>
            </w:r>
            <w:r>
              <w:rPr>
                <w:rFonts w:ascii="Times New Roman" w:eastAsia="Times New Roman" w:hAnsi="Times New Roman"/>
                <w:sz w:val="22"/>
                <w:szCs w:val="22"/>
              </w:rPr>
              <w:t xml:space="preserve"> gender, race, nationality, </w:t>
            </w:r>
          </w:p>
          <w:p w:rsidR="002F470B" w:rsidRPr="002F470B" w:rsidRDefault="002F470B" w:rsidP="002F470B">
            <w:pPr>
              <w:rPr>
                <w:rFonts w:ascii="Times New Roman" w:eastAsia="Times New Roman" w:hAnsi="Times New Roman"/>
                <w:sz w:val="22"/>
                <w:szCs w:val="22"/>
              </w:rPr>
            </w:pPr>
            <w:r>
              <w:rPr>
                <w:rFonts w:ascii="Times New Roman" w:eastAsia="Times New Roman" w:hAnsi="Times New Roman"/>
                <w:sz w:val="22"/>
                <w:szCs w:val="22"/>
              </w:rPr>
              <w:t>religion</w:t>
            </w:r>
            <w:r w:rsidRPr="002F470B">
              <w:rPr>
                <w:rFonts w:ascii="Times New Roman" w:eastAsia="Times New Roman" w:hAnsi="Times New Roman"/>
                <w:sz w:val="22"/>
                <w:szCs w:val="22"/>
              </w:rPr>
              <w:t xml:space="preserve">, ethnicity, social or economic status, sexual orientation, </w:t>
            </w:r>
          </w:p>
          <w:p w:rsidR="002F470B" w:rsidRPr="002F470B" w:rsidRDefault="002F470B" w:rsidP="002F470B">
            <w:pPr>
              <w:rPr>
                <w:rFonts w:ascii="Times New Roman" w:eastAsia="Times New Roman" w:hAnsi="Times New Roman"/>
                <w:sz w:val="22"/>
                <w:szCs w:val="22"/>
              </w:rPr>
            </w:pPr>
            <w:r>
              <w:rPr>
                <w:rFonts w:ascii="Times New Roman" w:eastAsia="Times New Roman" w:hAnsi="Times New Roman"/>
                <w:sz w:val="22"/>
                <w:szCs w:val="22"/>
              </w:rPr>
              <w:t>health-</w:t>
            </w:r>
            <w:r w:rsidRPr="002F470B">
              <w:rPr>
                <w:rFonts w:ascii="Times New Roman" w:eastAsia="Times New Roman" w:hAnsi="Times New Roman"/>
                <w:sz w:val="22"/>
                <w:szCs w:val="22"/>
              </w:rPr>
              <w:t xml:space="preserve">condition or disability. </w:t>
            </w:r>
            <w:r w:rsidR="005E0EC1" w:rsidRPr="005E0EC1">
              <w:rPr>
                <w:rFonts w:ascii="Times New Roman" w:eastAsia="Times New Roman" w:hAnsi="Times New Roman"/>
                <w:i/>
                <w:sz w:val="22"/>
                <w:szCs w:val="22"/>
              </w:rPr>
              <w:t>Students participate and are graded on discussions about the PT code of ethics and standards for ethical conduct and are tested on this material.</w:t>
            </w:r>
            <w:r w:rsidR="005E0EC1">
              <w:rPr>
                <w:rFonts w:ascii="Times New Roman" w:eastAsia="Times New Roman" w:hAnsi="Times New Roman"/>
                <w:i/>
                <w:sz w:val="22"/>
                <w:szCs w:val="22"/>
              </w:rPr>
              <w:t xml:space="preserve"> The rationale for group discussions and testing on the material is for the students to assess their understanding of the richness and variety of cultural diversity among peers and for the instructor to determine if students are culturally competent and ready to enter work environments rich in diversity.</w:t>
            </w:r>
          </w:p>
          <w:p w:rsidR="00E02E5A" w:rsidRDefault="00E02E5A">
            <w:pPr>
              <w:rPr>
                <w:rFonts w:ascii="Times New Roman" w:hAnsi="Times New Roman"/>
                <w:color w:val="000000"/>
                <w:sz w:val="24"/>
              </w:rPr>
            </w:pP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 xml:space="preserve">Describe and demonstrate the rules of “principled negotiation” and conflict resolution.  </w:t>
            </w:r>
          </w:p>
        </w:tc>
        <w:tc>
          <w:tcPr>
            <w:tcW w:w="3510" w:type="dxa"/>
          </w:tcPr>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1.</w:t>
            </w:r>
            <w:r w:rsidRPr="00B57358">
              <w:rPr>
                <w:rFonts w:ascii="Times New Roman" w:hAnsi="Times New Roman"/>
                <w:b/>
                <w:color w:val="000000"/>
                <w:sz w:val="24"/>
              </w:rPr>
              <w:tab/>
              <w:t>Identify ethical dilemmas and moral problems</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2.</w:t>
            </w:r>
            <w:r w:rsidRPr="00B57358">
              <w:rPr>
                <w:rFonts w:ascii="Times New Roman" w:hAnsi="Times New Roman"/>
                <w:b/>
                <w:color w:val="000000"/>
                <w:sz w:val="24"/>
              </w:rPr>
              <w:tab/>
              <w:t>Understand foundations in various ethical models that influence moral reasoning</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3.</w:t>
            </w:r>
            <w:r w:rsidRPr="00B57358">
              <w:rPr>
                <w:rFonts w:ascii="Times New Roman" w:hAnsi="Times New Roman"/>
                <w:b/>
                <w:color w:val="000000"/>
                <w:sz w:val="24"/>
              </w:rPr>
              <w:tab/>
              <w:t xml:space="preserve">Define ethical models </w:t>
            </w:r>
            <w:r w:rsidRPr="00B57358">
              <w:rPr>
                <w:rFonts w:ascii="Times New Roman" w:hAnsi="Times New Roman"/>
                <w:b/>
                <w:color w:val="000000"/>
                <w:sz w:val="24"/>
              </w:rPr>
              <w:lastRenderedPageBreak/>
              <w:t>that influence moral reasoning and decision-making and provide an example of each model.</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4.</w:t>
            </w:r>
            <w:r w:rsidRPr="00B57358">
              <w:rPr>
                <w:rFonts w:ascii="Times New Roman" w:hAnsi="Times New Roman"/>
                <w:b/>
                <w:color w:val="000000"/>
                <w:sz w:val="24"/>
              </w:rPr>
              <w:tab/>
              <w:t>Reassess personal code of ethics and describe reasons for keeping or revising personal code of ethics.</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5.</w:t>
            </w:r>
            <w:r w:rsidRPr="00B57358">
              <w:rPr>
                <w:rFonts w:ascii="Times New Roman" w:hAnsi="Times New Roman"/>
                <w:b/>
                <w:color w:val="000000"/>
                <w:sz w:val="24"/>
              </w:rPr>
              <w:tab/>
              <w:t>Identify strategies that can be utilized to support patient’s participation in the physical therapy plan of care</w:t>
            </w:r>
          </w:p>
          <w:p w:rsidR="000F3C19" w:rsidRDefault="002C22DA" w:rsidP="00B57358">
            <w:pPr>
              <w:rPr>
                <w:rFonts w:ascii="Times New Roman" w:hAnsi="Times New Roman"/>
                <w:color w:val="000000"/>
                <w:sz w:val="24"/>
              </w:rPr>
            </w:pPr>
            <w:r>
              <w:rPr>
                <w:rFonts w:ascii="Times New Roman" w:hAnsi="Times New Roman"/>
                <w:color w:val="000000"/>
                <w:sz w:val="24"/>
              </w:rPr>
              <w:t>Students worked on assignments which challenged them to negotiate with peers,</w:t>
            </w:r>
            <w:r w:rsidR="000F3C19">
              <w:rPr>
                <w:rFonts w:ascii="Times New Roman" w:hAnsi="Times New Roman"/>
                <w:color w:val="000000"/>
                <w:sz w:val="24"/>
              </w:rPr>
              <w:t xml:space="preserve"> patients</w:t>
            </w:r>
            <w:r>
              <w:rPr>
                <w:rFonts w:ascii="Times New Roman" w:hAnsi="Times New Roman"/>
                <w:color w:val="000000"/>
                <w:sz w:val="24"/>
              </w:rPr>
              <w:t xml:space="preserve"> and fellow professionals such as nurses and physical therapists</w:t>
            </w:r>
            <w:r w:rsidR="000F3C19">
              <w:rPr>
                <w:rFonts w:ascii="Times New Roman" w:hAnsi="Times New Roman"/>
                <w:color w:val="000000"/>
                <w:sz w:val="24"/>
              </w:rPr>
              <w:t xml:space="preserve"> based on principled negotiation as a means for conflict resolution, focused on a “win,</w:t>
            </w:r>
            <w:r w:rsidR="002F470B">
              <w:rPr>
                <w:rFonts w:ascii="Times New Roman" w:hAnsi="Times New Roman"/>
                <w:color w:val="000000"/>
                <w:sz w:val="24"/>
              </w:rPr>
              <w:t xml:space="preserve"> </w:t>
            </w:r>
            <w:r w:rsidR="000F3C19">
              <w:rPr>
                <w:rFonts w:ascii="Times New Roman" w:hAnsi="Times New Roman"/>
                <w:color w:val="000000"/>
                <w:sz w:val="24"/>
              </w:rPr>
              <w:t>win” approach to a given situation</w:t>
            </w:r>
            <w:r>
              <w:rPr>
                <w:rFonts w:ascii="Times New Roman" w:hAnsi="Times New Roman"/>
                <w:color w:val="000000"/>
                <w:sz w:val="24"/>
              </w:rPr>
              <w:t xml:space="preserve">.  For example, students were given a list of patients with various medical problems and were limited on time and could only see a few of the patients. One of the primary objectives was to negotiate with physical therapists and nurses who would get the physical therapy treatments in the limited time period and to explain to the physical therapist and nurse why they made the choices </w:t>
            </w:r>
            <w:r w:rsidR="000F3C19">
              <w:rPr>
                <w:rFonts w:ascii="Times New Roman" w:hAnsi="Times New Roman"/>
                <w:color w:val="000000"/>
                <w:sz w:val="24"/>
              </w:rPr>
              <w:t>and to negotiate with the other members in this decision making process so that all voices are heard and have some sense of contributing to the outcome/plan of treatments.</w:t>
            </w:r>
          </w:p>
          <w:p w:rsidR="00E02E5A" w:rsidRDefault="003B18AC" w:rsidP="000F3C19">
            <w:pPr>
              <w:rPr>
                <w:rFonts w:ascii="Times New Roman" w:hAnsi="Times New Roman"/>
                <w:color w:val="000000"/>
                <w:sz w:val="24"/>
              </w:rPr>
            </w:pPr>
            <w:r>
              <w:rPr>
                <w:rFonts w:ascii="Times New Roman" w:hAnsi="Times New Roman"/>
                <w:color w:val="000000"/>
                <w:sz w:val="24"/>
              </w:rPr>
              <w:t xml:space="preserve">Students learned the skill of rapport and value of developing rapport with other professionals and patients. Students learned to appreciate how conflicts of interest develop among various providers of care and how to resolve conflicts with the PT/PTA </w:t>
            </w:r>
            <w:r>
              <w:rPr>
                <w:rFonts w:ascii="Times New Roman" w:hAnsi="Times New Roman"/>
                <w:color w:val="000000"/>
                <w:sz w:val="24"/>
              </w:rPr>
              <w:lastRenderedPageBreak/>
              <w:t>relationship, other team members, patients and patient families.</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 xml:space="preserve">Understand what sexual harassment is, how to prevent it, and how to deal with it if it occurs. </w:t>
            </w:r>
          </w:p>
        </w:tc>
        <w:tc>
          <w:tcPr>
            <w:tcW w:w="3510" w:type="dxa"/>
          </w:tcPr>
          <w:p w:rsidR="00B57358" w:rsidRDefault="00B57358" w:rsidP="00B57358">
            <w:pPr>
              <w:rPr>
                <w:rFonts w:ascii="Times New Roman" w:hAnsi="Times New Roman"/>
                <w:b/>
                <w:color w:val="000000"/>
                <w:sz w:val="24"/>
              </w:rPr>
            </w:pPr>
            <w:r w:rsidRPr="00B57358">
              <w:rPr>
                <w:rFonts w:ascii="Times New Roman" w:hAnsi="Times New Roman"/>
                <w:b/>
                <w:color w:val="000000"/>
                <w:sz w:val="24"/>
              </w:rPr>
              <w:t>12.</w:t>
            </w:r>
            <w:r w:rsidRPr="00B57358">
              <w:rPr>
                <w:rFonts w:ascii="Times New Roman" w:hAnsi="Times New Roman"/>
                <w:b/>
                <w:color w:val="000000"/>
                <w:sz w:val="24"/>
              </w:rPr>
              <w:tab/>
              <w:t>Identify inappropriate sexual behaviors and implement strategies to avoid such behaviors</w:t>
            </w:r>
          </w:p>
          <w:p w:rsidR="00B57358" w:rsidRDefault="00B57358">
            <w:pPr>
              <w:rPr>
                <w:rFonts w:ascii="Times New Roman" w:hAnsi="Times New Roman"/>
                <w:color w:val="000000"/>
                <w:sz w:val="24"/>
              </w:rPr>
            </w:pPr>
          </w:p>
          <w:p w:rsidR="00E02E5A" w:rsidRDefault="00CB60D4">
            <w:pPr>
              <w:rPr>
                <w:rFonts w:ascii="Times New Roman" w:hAnsi="Times New Roman"/>
                <w:color w:val="000000"/>
                <w:sz w:val="24"/>
              </w:rPr>
            </w:pPr>
            <w:r>
              <w:rPr>
                <w:rFonts w:ascii="Times New Roman" w:hAnsi="Times New Roman"/>
                <w:color w:val="000000"/>
                <w:sz w:val="24"/>
              </w:rPr>
              <w:t xml:space="preserve">Students learned how to identify what constitutes sexual harassment in the workplace and the precedent court cases that define sexual harassment. </w:t>
            </w:r>
            <w:r w:rsidRPr="00A83931">
              <w:rPr>
                <w:rFonts w:ascii="Times New Roman" w:hAnsi="Times New Roman"/>
                <w:i/>
                <w:color w:val="000000"/>
                <w:sz w:val="24"/>
              </w:rPr>
              <w:t xml:space="preserve"> Case studies about sexual harassment experienced by providers of care by co-workers and patients as well as sexual harassment experienced by patients. </w:t>
            </w:r>
            <w:r w:rsidR="00A83931" w:rsidRPr="00A83931">
              <w:rPr>
                <w:rFonts w:ascii="Times New Roman" w:hAnsi="Times New Roman"/>
                <w:i/>
                <w:color w:val="000000"/>
                <w:sz w:val="24"/>
              </w:rPr>
              <w:t>Students are then tested on what constitutes sexual harassment and how to respond if they themselves are victims or witness sexual harassment. Students are also tested on the illegality of sexual harassment and on the legal precedent setting Supreme Court decisions on behalf of plaintiffs who were victimized and, are tested on material presented on the fact that as licensed professionals, they are held to a high standard and can potentially get their license suspended or revoked if they are found to be culpable of sexual harassment.</w:t>
            </w:r>
            <w:r w:rsidRPr="00A83931">
              <w:rPr>
                <w:rFonts w:ascii="Times New Roman" w:hAnsi="Times New Roman"/>
                <w:i/>
                <w:color w:val="000000"/>
                <w:sz w:val="24"/>
              </w:rPr>
              <w:t xml:space="preserve"> </w:t>
            </w:r>
            <w:r w:rsidR="00A83931" w:rsidRPr="00A83931">
              <w:rPr>
                <w:rFonts w:ascii="Times New Roman" w:hAnsi="Times New Roman"/>
                <w:i/>
                <w:color w:val="000000"/>
                <w:sz w:val="24"/>
              </w:rPr>
              <w:t>The topic of sexual harassment is presented in a lecture format by the instructor and the chief investigator of the Oregon Physical Therapist Licensing Board and students are asked to reflect on a graded assignment on her presentation in a group and individual format. Students are also later tested on her presentation on sexual harassment.</w:t>
            </w:r>
            <w:r w:rsidR="00A83931">
              <w:rPr>
                <w:rFonts w:ascii="Times New Roman" w:hAnsi="Times New Roman"/>
                <w:color w:val="000000"/>
                <w:sz w:val="24"/>
              </w:rPr>
              <w:t xml:space="preserve"> </w:t>
            </w:r>
            <w:r w:rsidR="005E0EC1">
              <w:rPr>
                <w:rFonts w:ascii="Times New Roman" w:hAnsi="Times New Roman"/>
                <w:i/>
                <w:color w:val="000000"/>
                <w:sz w:val="24"/>
              </w:rPr>
              <w:t xml:space="preserve">The rationale for </w:t>
            </w:r>
            <w:r w:rsidR="005E0EC1">
              <w:rPr>
                <w:rFonts w:ascii="Times New Roman" w:hAnsi="Times New Roman"/>
                <w:i/>
                <w:color w:val="000000"/>
                <w:sz w:val="24"/>
              </w:rPr>
              <w:lastRenderedPageBreak/>
              <w:t xml:space="preserve">having group discussions and graded multiple choice and essay questions is to assess if students understand the nature of sexual harassment, strategies to end harassment, and awareness of the legal ramifications of harassment in the workplace. </w:t>
            </w:r>
            <w:r>
              <w:rPr>
                <w:rFonts w:ascii="Times New Roman" w:hAnsi="Times New Roman"/>
                <w:color w:val="000000"/>
                <w:sz w:val="24"/>
              </w:rPr>
              <w:t>Students learned about the prevalence of sexual harassment, and how being assertive and reporting harassment early can prevent continued or future harassment by perpetrators.</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 xml:space="preserve">Identify character traits associated with being an ethical person and use a systematic method for making ethical decisions and behaving ethically. </w:t>
            </w:r>
          </w:p>
        </w:tc>
        <w:tc>
          <w:tcPr>
            <w:tcW w:w="3510" w:type="dxa"/>
          </w:tcPr>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1.</w:t>
            </w:r>
            <w:r w:rsidRPr="00B57358">
              <w:rPr>
                <w:rFonts w:ascii="Times New Roman" w:hAnsi="Times New Roman"/>
                <w:b/>
                <w:color w:val="000000"/>
                <w:sz w:val="24"/>
              </w:rPr>
              <w:tab/>
              <w:t>Identify ethical dilemmas and moral problems</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2.</w:t>
            </w:r>
            <w:r w:rsidRPr="00B57358">
              <w:rPr>
                <w:rFonts w:ascii="Times New Roman" w:hAnsi="Times New Roman"/>
                <w:b/>
                <w:color w:val="000000"/>
                <w:sz w:val="24"/>
              </w:rPr>
              <w:tab/>
              <w:t>Understand foundations in various ethical models that influence moral reasoning</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3.</w:t>
            </w:r>
            <w:r w:rsidRPr="00B57358">
              <w:rPr>
                <w:rFonts w:ascii="Times New Roman" w:hAnsi="Times New Roman"/>
                <w:b/>
                <w:color w:val="000000"/>
                <w:sz w:val="24"/>
              </w:rPr>
              <w:tab/>
              <w:t>Define ethical models that influence moral reasoning and decision-making and provide an example of each model.</w:t>
            </w:r>
          </w:p>
          <w:p w:rsidR="00B57358" w:rsidRPr="00B57358" w:rsidRDefault="00B57358" w:rsidP="00B57358">
            <w:pPr>
              <w:rPr>
                <w:rFonts w:ascii="Times New Roman" w:hAnsi="Times New Roman"/>
                <w:b/>
                <w:color w:val="000000"/>
                <w:sz w:val="24"/>
              </w:rPr>
            </w:pPr>
            <w:r w:rsidRPr="00B57358">
              <w:rPr>
                <w:rFonts w:ascii="Times New Roman" w:hAnsi="Times New Roman"/>
                <w:b/>
                <w:color w:val="000000"/>
                <w:sz w:val="24"/>
              </w:rPr>
              <w:t>4.</w:t>
            </w:r>
            <w:r w:rsidRPr="00B57358">
              <w:rPr>
                <w:rFonts w:ascii="Times New Roman" w:hAnsi="Times New Roman"/>
                <w:b/>
                <w:color w:val="000000"/>
                <w:sz w:val="24"/>
              </w:rPr>
              <w:tab/>
              <w:t>Reassess personal code of ethics and describe reasons for keeping or revising personal code of ethics.</w:t>
            </w:r>
          </w:p>
          <w:p w:rsidR="00E02E5A" w:rsidRDefault="00B3229E" w:rsidP="00B3229E">
            <w:pPr>
              <w:rPr>
                <w:rFonts w:ascii="Times New Roman" w:hAnsi="Times New Roman"/>
                <w:color w:val="000000"/>
                <w:sz w:val="24"/>
              </w:rPr>
            </w:pPr>
            <w:r>
              <w:rPr>
                <w:rFonts w:ascii="Times New Roman" w:hAnsi="Times New Roman"/>
                <w:color w:val="000000"/>
                <w:sz w:val="24"/>
              </w:rPr>
              <w:t xml:space="preserve">Extensive coursework on identifying character traits </w:t>
            </w:r>
            <w:r w:rsidR="00C278DA">
              <w:rPr>
                <w:rFonts w:ascii="Times New Roman" w:hAnsi="Times New Roman"/>
                <w:color w:val="000000"/>
                <w:sz w:val="24"/>
              </w:rPr>
              <w:t>of an ethical person under categories</w:t>
            </w:r>
            <w:r>
              <w:rPr>
                <w:rFonts w:ascii="Times New Roman" w:hAnsi="Times New Roman"/>
                <w:color w:val="000000"/>
                <w:sz w:val="24"/>
              </w:rPr>
              <w:t xml:space="preserve"> of self-valuing and </w:t>
            </w:r>
            <w:r w:rsidR="00C278DA">
              <w:rPr>
                <w:rFonts w:ascii="Times New Roman" w:hAnsi="Times New Roman"/>
                <w:color w:val="000000"/>
                <w:sz w:val="24"/>
              </w:rPr>
              <w:t>self-directing</w:t>
            </w:r>
            <w:r>
              <w:rPr>
                <w:rFonts w:ascii="Times New Roman" w:hAnsi="Times New Roman"/>
                <w:color w:val="000000"/>
                <w:sz w:val="24"/>
              </w:rPr>
              <w:t xml:space="preserve"> such as authenticity and integrity and character traits of reciprocity and caring for others such as non</w:t>
            </w:r>
            <w:r w:rsidR="00C278DA">
              <w:rPr>
                <w:rFonts w:ascii="Times New Roman" w:hAnsi="Times New Roman"/>
                <w:color w:val="000000"/>
                <w:sz w:val="24"/>
              </w:rPr>
              <w:t>-</w:t>
            </w:r>
            <w:r>
              <w:rPr>
                <w:rFonts w:ascii="Times New Roman" w:hAnsi="Times New Roman"/>
                <w:color w:val="000000"/>
                <w:sz w:val="24"/>
              </w:rPr>
              <w:t xml:space="preserve">maleficence, justice and altruism.  Models for resolving ethical </w:t>
            </w:r>
            <w:r w:rsidR="00C278DA">
              <w:rPr>
                <w:rFonts w:ascii="Times New Roman" w:hAnsi="Times New Roman"/>
                <w:color w:val="000000"/>
                <w:sz w:val="24"/>
              </w:rPr>
              <w:t>dilemmas</w:t>
            </w:r>
            <w:r>
              <w:rPr>
                <w:rFonts w:ascii="Times New Roman" w:hAnsi="Times New Roman"/>
                <w:color w:val="000000"/>
                <w:sz w:val="24"/>
              </w:rPr>
              <w:t xml:space="preserve"> based on sound ethical theories were explored and applied to various clinical scenarios.  Ethical models applied include the realm, individual process, situation (RIPS), and a model by a professor of ethics, Gabard (PhD) addressing ethical dilemmas in a series of steps that </w:t>
            </w:r>
            <w:r>
              <w:rPr>
                <w:rFonts w:ascii="Times New Roman" w:hAnsi="Times New Roman"/>
                <w:color w:val="000000"/>
                <w:sz w:val="24"/>
              </w:rPr>
              <w:lastRenderedPageBreak/>
              <w:t>involve fact gathering, options of resolution, action and a review of the process in resolving the dilemma.</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color w:val="000000"/>
                <w:sz w:val="24"/>
              </w:rPr>
            </w:pPr>
            <w:r>
              <w:rPr>
                <w:rFonts w:ascii="Times New Roman" w:hAnsi="Times New Roman"/>
                <w:color w:val="000000"/>
                <w:sz w:val="24"/>
              </w:rPr>
              <w:lastRenderedPageBreak/>
              <w:t>Describe and give examples of how to effectively manage workplace stress and anger.</w:t>
            </w:r>
          </w:p>
        </w:tc>
        <w:tc>
          <w:tcPr>
            <w:tcW w:w="3510" w:type="dxa"/>
          </w:tcPr>
          <w:p w:rsidR="00EE1F49" w:rsidRPr="00EE1F49" w:rsidRDefault="00EE1F49" w:rsidP="00EE1F49">
            <w:pPr>
              <w:rPr>
                <w:rFonts w:ascii="Times New Roman" w:hAnsi="Times New Roman"/>
                <w:b/>
                <w:sz w:val="24"/>
                <w:szCs w:val="24"/>
              </w:rPr>
            </w:pPr>
            <w:r w:rsidRPr="00EE1F49">
              <w:rPr>
                <w:rFonts w:ascii="Times New Roman" w:hAnsi="Times New Roman"/>
                <w:b/>
                <w:sz w:val="24"/>
                <w:szCs w:val="24"/>
              </w:rPr>
              <w:t>8.</w:t>
            </w:r>
            <w:r w:rsidRPr="00EE1F49">
              <w:rPr>
                <w:rFonts w:ascii="Times New Roman" w:hAnsi="Times New Roman"/>
                <w:b/>
                <w:sz w:val="24"/>
                <w:szCs w:val="24"/>
              </w:rPr>
              <w:tab/>
              <w:t>Identify factors that contribute to or are barriers to participation in the plan of care as determined by the PT</w:t>
            </w:r>
          </w:p>
          <w:p w:rsidR="00B57358" w:rsidRPr="00EE1F49" w:rsidRDefault="00EE1F49" w:rsidP="00EE1F49">
            <w:pPr>
              <w:rPr>
                <w:rFonts w:ascii="Times New Roman" w:hAnsi="Times New Roman"/>
                <w:b/>
                <w:sz w:val="24"/>
                <w:szCs w:val="24"/>
              </w:rPr>
            </w:pPr>
            <w:r w:rsidRPr="00EE1F49">
              <w:rPr>
                <w:rFonts w:ascii="Times New Roman" w:hAnsi="Times New Roman"/>
                <w:b/>
                <w:sz w:val="24"/>
                <w:szCs w:val="24"/>
              </w:rPr>
              <w:t>10.</w:t>
            </w:r>
            <w:r w:rsidRPr="00EE1F49">
              <w:rPr>
                <w:rFonts w:ascii="Times New Roman" w:hAnsi="Times New Roman"/>
                <w:b/>
                <w:sz w:val="24"/>
                <w:szCs w:val="24"/>
              </w:rPr>
              <w:tab/>
              <w:t>Identify potential causes of conflict of interest in the clinical settings which impact ethical practice and reimbursement patterns</w:t>
            </w:r>
          </w:p>
          <w:p w:rsidR="00E02E5A" w:rsidRPr="00E2207E" w:rsidRDefault="009E3977" w:rsidP="00921795">
            <w:pPr>
              <w:rPr>
                <w:rFonts w:ascii="Times New Roman" w:hAnsi="Times New Roman"/>
                <w:i/>
                <w:color w:val="000000"/>
                <w:sz w:val="24"/>
              </w:rPr>
            </w:pPr>
            <w:r>
              <w:rPr>
                <w:rFonts w:ascii="Times New Roman" w:hAnsi="Times New Roman"/>
                <w:sz w:val="24"/>
                <w:szCs w:val="24"/>
              </w:rPr>
              <w:t xml:space="preserve">During the course, students are required to </w:t>
            </w:r>
            <w:r w:rsidR="00921795">
              <w:rPr>
                <w:rFonts w:ascii="Times New Roman" w:hAnsi="Times New Roman"/>
                <w:sz w:val="24"/>
                <w:szCs w:val="24"/>
              </w:rPr>
              <w:t>participate</w:t>
            </w:r>
            <w:bookmarkStart w:id="0" w:name="_GoBack"/>
            <w:bookmarkEnd w:id="0"/>
            <w:r>
              <w:rPr>
                <w:rFonts w:ascii="Times New Roman" w:hAnsi="Times New Roman"/>
                <w:sz w:val="24"/>
                <w:szCs w:val="24"/>
              </w:rPr>
              <w:t xml:space="preserve"> in a group forum involving other students, where individual students ask </w:t>
            </w:r>
            <w:r w:rsidRPr="009E3977">
              <w:rPr>
                <w:rFonts w:ascii="Times New Roman" w:hAnsi="Times New Roman"/>
                <w:sz w:val="24"/>
                <w:szCs w:val="24"/>
              </w:rPr>
              <w:t xml:space="preserve">family members, fellow students, instructors, clinical instructors </w:t>
            </w:r>
            <w:r>
              <w:rPr>
                <w:rFonts w:ascii="Times New Roman" w:hAnsi="Times New Roman"/>
                <w:sz w:val="24"/>
                <w:szCs w:val="24"/>
              </w:rPr>
              <w:t xml:space="preserve">and friends to give </w:t>
            </w:r>
            <w:r w:rsidRPr="009E3977">
              <w:rPr>
                <w:rFonts w:ascii="Times New Roman" w:hAnsi="Times New Roman"/>
                <w:sz w:val="24"/>
                <w:szCs w:val="24"/>
              </w:rPr>
              <w:t xml:space="preserve">honest and specific feedback </w:t>
            </w:r>
            <w:r>
              <w:rPr>
                <w:rFonts w:ascii="Times New Roman" w:hAnsi="Times New Roman"/>
                <w:sz w:val="24"/>
                <w:szCs w:val="24"/>
              </w:rPr>
              <w:t>about their observations of student</w:t>
            </w:r>
            <w:r w:rsidRPr="009E3977">
              <w:rPr>
                <w:rFonts w:ascii="Times New Roman" w:hAnsi="Times New Roman"/>
                <w:sz w:val="24"/>
                <w:szCs w:val="24"/>
              </w:rPr>
              <w:t xml:space="preserve"> behavior </w:t>
            </w:r>
            <w:r>
              <w:rPr>
                <w:rFonts w:ascii="Times New Roman" w:hAnsi="Times New Roman"/>
                <w:sz w:val="24"/>
                <w:szCs w:val="24"/>
              </w:rPr>
              <w:t xml:space="preserve">while the student is under </w:t>
            </w:r>
            <w:r w:rsidRPr="009E3977">
              <w:rPr>
                <w:rFonts w:ascii="Times New Roman" w:hAnsi="Times New Roman"/>
                <w:sz w:val="24"/>
                <w:szCs w:val="24"/>
              </w:rPr>
              <w:t>stres</w:t>
            </w:r>
            <w:r>
              <w:rPr>
                <w:rFonts w:ascii="Times New Roman" w:hAnsi="Times New Roman"/>
                <w:sz w:val="24"/>
                <w:szCs w:val="24"/>
              </w:rPr>
              <w:t xml:space="preserve">s. This exercise provided rich feedback for students on how they react under stress in their voice tone and body language. Students were asked to reflect on how their reaction can potentially create a barrier in communication with others. </w:t>
            </w:r>
            <w:r w:rsidR="00E2207E">
              <w:rPr>
                <w:rFonts w:ascii="Times New Roman" w:hAnsi="Times New Roman"/>
                <w:color w:val="000000"/>
                <w:sz w:val="24"/>
              </w:rPr>
              <w:t>Students actively enga</w:t>
            </w:r>
            <w:r w:rsidR="00B73034">
              <w:rPr>
                <w:rFonts w:ascii="Times New Roman" w:hAnsi="Times New Roman"/>
                <w:color w:val="000000"/>
                <w:sz w:val="24"/>
              </w:rPr>
              <w:t>ged in exercises based on Mark Silber</w:t>
            </w:r>
            <w:r w:rsidR="00E2207E">
              <w:rPr>
                <w:rFonts w:ascii="Times New Roman" w:hAnsi="Times New Roman"/>
                <w:color w:val="000000"/>
                <w:sz w:val="24"/>
              </w:rPr>
              <w:t xml:space="preserve"> (1984) </w:t>
            </w:r>
            <w:r w:rsidR="00E2207E">
              <w:rPr>
                <w:rFonts w:ascii="Times New Roman" w:hAnsi="Times New Roman"/>
                <w:i/>
                <w:color w:val="000000"/>
                <w:sz w:val="24"/>
              </w:rPr>
              <w:t xml:space="preserve">Managing Confrontations </w:t>
            </w:r>
            <w:r w:rsidR="00E2207E">
              <w:rPr>
                <w:rFonts w:ascii="Times New Roman" w:hAnsi="Times New Roman"/>
                <w:color w:val="000000"/>
                <w:sz w:val="24"/>
              </w:rPr>
              <w:t xml:space="preserve">on how to assertively deal with anger in relations to team-members, </w:t>
            </w:r>
            <w:r w:rsidR="002917B7">
              <w:rPr>
                <w:rFonts w:ascii="Times New Roman" w:hAnsi="Times New Roman"/>
                <w:color w:val="000000"/>
                <w:sz w:val="24"/>
              </w:rPr>
              <w:t>supervisors</w:t>
            </w:r>
            <w:r w:rsidR="00E2207E">
              <w:rPr>
                <w:rFonts w:ascii="Times New Roman" w:hAnsi="Times New Roman"/>
                <w:color w:val="000000"/>
                <w:sz w:val="24"/>
              </w:rPr>
              <w:t xml:space="preserve"> and patients. </w:t>
            </w:r>
            <w:r w:rsidR="00CF3AC2">
              <w:rPr>
                <w:rFonts w:ascii="Times New Roman" w:hAnsi="Times New Roman"/>
                <w:color w:val="000000"/>
                <w:sz w:val="24"/>
              </w:rPr>
              <w:t xml:space="preserve">Students work on modules that address the reality of horizontal hostility among health-care workers and how this workplace stress affects patient care and outcomes. </w:t>
            </w:r>
            <w:r w:rsidR="00E2207E">
              <w:rPr>
                <w:rFonts w:ascii="Times New Roman" w:hAnsi="Times New Roman"/>
                <w:color w:val="000000"/>
                <w:sz w:val="24"/>
              </w:rPr>
              <w:t xml:space="preserve">Workplace stress was addressed in exercises on being able to recognize work-place stress and how to effectively deal with </w:t>
            </w:r>
            <w:r w:rsidR="00E2207E">
              <w:rPr>
                <w:rFonts w:ascii="Times New Roman" w:hAnsi="Times New Roman"/>
                <w:color w:val="000000"/>
                <w:sz w:val="24"/>
              </w:rPr>
              <w:lastRenderedPageBreak/>
              <w:t xml:space="preserve">work-place stress specifically as students and as new professionals. In addition, students were asked to in a group to analyze what the signs and symptoms are of work-place burn-out and how to prevent and cope with burn-out as new professionals. Exercises were based on insights from highly regarded author </w:t>
            </w:r>
            <w:r w:rsidR="002F470B">
              <w:rPr>
                <w:rFonts w:ascii="Times New Roman" w:hAnsi="Times New Roman"/>
                <w:color w:val="000000"/>
                <w:sz w:val="24"/>
              </w:rPr>
              <w:t xml:space="preserve">Ruth Purtilo, PhD </w:t>
            </w:r>
            <w:r w:rsidR="00E2207E">
              <w:rPr>
                <w:rFonts w:ascii="Times New Roman" w:hAnsi="Times New Roman"/>
                <w:color w:val="000000"/>
                <w:sz w:val="24"/>
              </w:rPr>
              <w:t xml:space="preserve">(2002) </w:t>
            </w:r>
            <w:r w:rsidR="00E2207E">
              <w:rPr>
                <w:rFonts w:ascii="Times New Roman" w:hAnsi="Times New Roman"/>
                <w:i/>
                <w:color w:val="000000"/>
                <w:sz w:val="24"/>
              </w:rPr>
              <w:t>Health Professional/Patient Interaction.</w:t>
            </w:r>
            <w:r w:rsidR="00B73034">
              <w:rPr>
                <w:rFonts w:ascii="Times New Roman" w:hAnsi="Times New Roman"/>
                <w:i/>
                <w:color w:val="000000"/>
                <w:sz w:val="24"/>
              </w:rPr>
              <w:t xml:space="preserve"> </w:t>
            </w:r>
            <w:r w:rsidR="003826B6" w:rsidRPr="003826B6">
              <w:rPr>
                <w:rFonts w:ascii="Times New Roman" w:hAnsi="Times New Roman"/>
                <w:color w:val="000000"/>
                <w:sz w:val="24"/>
              </w:rPr>
              <w:t>Saunders.</w:t>
            </w:r>
            <w:r w:rsidR="003826B6">
              <w:rPr>
                <w:rFonts w:ascii="Times New Roman" w:hAnsi="Times New Roman"/>
                <w:color w:val="000000"/>
                <w:sz w:val="24"/>
              </w:rPr>
              <w:t xml:space="preserve"> St. Louis. MO.</w:t>
            </w:r>
          </w:p>
        </w:tc>
      </w:tr>
      <w:tr w:rsidR="00E02E5A">
        <w:tc>
          <w:tcPr>
            <w:tcW w:w="5220" w:type="dxa"/>
          </w:tcPr>
          <w:p w:rsidR="00E02E5A" w:rsidRDefault="00E02E5A">
            <w:pPr>
              <w:numPr>
                <w:ilvl w:val="0"/>
                <w:numId w:val="7"/>
              </w:numPr>
              <w:tabs>
                <w:tab w:val="clear" w:pos="360"/>
                <w:tab w:val="num" w:pos="252"/>
              </w:tabs>
              <w:ind w:left="252" w:hanging="252"/>
              <w:rPr>
                <w:rFonts w:ascii="Times New Roman" w:hAnsi="Times New Roman"/>
                <w:sz w:val="24"/>
              </w:rPr>
            </w:pPr>
            <w:r>
              <w:rPr>
                <w:rFonts w:ascii="Times New Roman" w:hAnsi="Times New Roman"/>
                <w:color w:val="000000"/>
                <w:sz w:val="24"/>
              </w:rPr>
              <w:lastRenderedPageBreak/>
              <w:t>Identify their individual work style (i.e., where they like to focus their attention, the way they like to take in information and the way they like to make decisions), and the strengths and weaknesses of that style.</w:t>
            </w:r>
          </w:p>
        </w:tc>
        <w:tc>
          <w:tcPr>
            <w:tcW w:w="3510" w:type="dxa"/>
          </w:tcPr>
          <w:p w:rsidR="00E02E5A" w:rsidRDefault="00D85291" w:rsidP="00D85291">
            <w:pPr>
              <w:rPr>
                <w:rFonts w:ascii="Times New Roman" w:hAnsi="Times New Roman"/>
                <w:color w:val="000000"/>
                <w:sz w:val="24"/>
              </w:rPr>
            </w:pPr>
            <w:r>
              <w:rPr>
                <w:rFonts w:ascii="Times New Roman" w:hAnsi="Times New Roman"/>
                <w:color w:val="000000"/>
                <w:sz w:val="24"/>
              </w:rPr>
              <w:t xml:space="preserve">Students are asked to reflect on learning style preferences </w:t>
            </w:r>
            <w:r w:rsidR="003826B6">
              <w:rPr>
                <w:rFonts w:ascii="Times New Roman" w:hAnsi="Times New Roman"/>
                <w:color w:val="000000"/>
                <w:sz w:val="24"/>
              </w:rPr>
              <w:t>and work styles</w:t>
            </w:r>
            <w:r w:rsidR="00477F8C">
              <w:rPr>
                <w:rFonts w:ascii="Times New Roman" w:hAnsi="Times New Roman"/>
                <w:color w:val="000000"/>
                <w:sz w:val="24"/>
              </w:rPr>
              <w:t xml:space="preserve"> </w:t>
            </w:r>
            <w:r>
              <w:rPr>
                <w:rFonts w:ascii="Times New Roman" w:hAnsi="Times New Roman"/>
                <w:color w:val="000000"/>
                <w:sz w:val="24"/>
              </w:rPr>
              <w:t>identified</w:t>
            </w:r>
            <w:r w:rsidR="00884A09">
              <w:rPr>
                <w:rFonts w:ascii="Times New Roman" w:hAnsi="Times New Roman"/>
                <w:color w:val="000000"/>
                <w:sz w:val="24"/>
              </w:rPr>
              <w:t xml:space="preserve"> a</w:t>
            </w:r>
            <w:r>
              <w:rPr>
                <w:rFonts w:ascii="Times New Roman" w:hAnsi="Times New Roman"/>
                <w:color w:val="000000"/>
                <w:sz w:val="24"/>
              </w:rPr>
              <w:t xml:space="preserve"> year and a ½ ago with the same instructor</w:t>
            </w:r>
            <w:r w:rsidR="003826B6">
              <w:rPr>
                <w:rFonts w:ascii="Times New Roman" w:hAnsi="Times New Roman"/>
                <w:color w:val="000000"/>
                <w:sz w:val="24"/>
              </w:rPr>
              <w:t>,</w:t>
            </w:r>
            <w:r>
              <w:rPr>
                <w:rFonts w:ascii="Times New Roman" w:hAnsi="Times New Roman"/>
                <w:color w:val="000000"/>
                <w:sz w:val="24"/>
              </w:rPr>
              <w:t xml:space="preserve"> and students are asked openly discuss with the instructor what their</w:t>
            </w:r>
            <w:r w:rsidR="00477F8C">
              <w:rPr>
                <w:rFonts w:ascii="Times New Roman" w:hAnsi="Times New Roman"/>
                <w:color w:val="000000"/>
                <w:sz w:val="24"/>
              </w:rPr>
              <w:t xml:space="preserve"> work </w:t>
            </w:r>
            <w:r>
              <w:rPr>
                <w:rFonts w:ascii="Times New Roman" w:hAnsi="Times New Roman"/>
                <w:color w:val="000000"/>
                <w:sz w:val="24"/>
              </w:rPr>
              <w:t>style preferences are. This is especially crucial as they study for a high-stakes licensure exam which is part of the course.  The instructor, base</w:t>
            </w:r>
            <w:r w:rsidR="00477F8C">
              <w:rPr>
                <w:rFonts w:ascii="Times New Roman" w:hAnsi="Times New Roman"/>
                <w:color w:val="000000"/>
                <w:sz w:val="24"/>
              </w:rPr>
              <w:t xml:space="preserve">d on student feedback, modifies </w:t>
            </w:r>
            <w:r>
              <w:rPr>
                <w:rFonts w:ascii="Times New Roman" w:hAnsi="Times New Roman"/>
                <w:color w:val="000000"/>
                <w:sz w:val="24"/>
              </w:rPr>
              <w:t>exercises, assignments, quizzes and exams</w:t>
            </w:r>
            <w:r w:rsidR="00477F8C">
              <w:rPr>
                <w:rFonts w:ascii="Times New Roman" w:hAnsi="Times New Roman"/>
                <w:color w:val="000000"/>
                <w:sz w:val="24"/>
              </w:rPr>
              <w:t xml:space="preserve"> based on student input on their individual work-styles. Every week, students are asked to reflect on their work-styles in a submitted journal entry, what they learned in the week best, and what weaknesses in their work style they have identified.  This information helps the instructor reach out to struggling students and to offer suggestions on how to improve student and work-style habits to achieve success in the course.</w:t>
            </w:r>
          </w:p>
        </w:tc>
      </w:tr>
    </w:tbl>
    <w:p w:rsidR="00E02E5A" w:rsidRDefault="00E02E5A">
      <w:pPr>
        <w:rPr>
          <w:rFonts w:ascii="Times New Roman" w:hAnsi="Times New Roman"/>
          <w:sz w:val="24"/>
        </w:rPr>
      </w:pPr>
    </w:p>
    <w:p w:rsidR="000D54F8" w:rsidRDefault="00EE1F49">
      <w:pPr>
        <w:rPr>
          <w:rFonts w:ascii="Times New Roman" w:hAnsi="Times New Roman"/>
          <w:sz w:val="24"/>
        </w:rPr>
      </w:pPr>
      <w:r>
        <w:rPr>
          <w:rFonts w:ascii="Times New Roman" w:hAnsi="Times New Roman"/>
          <w:sz w:val="24"/>
          <w:u w:val="single"/>
        </w:rPr>
        <w:t xml:space="preserve">Marc </w:t>
      </w:r>
      <w:proofErr w:type="spellStart"/>
      <w:r>
        <w:rPr>
          <w:rFonts w:ascii="Times New Roman" w:hAnsi="Times New Roman"/>
          <w:sz w:val="24"/>
          <w:u w:val="single"/>
        </w:rPr>
        <w:t>Duyck</w:t>
      </w:r>
      <w:proofErr w:type="spellEnd"/>
      <w:r>
        <w:rPr>
          <w:rFonts w:ascii="Times New Roman" w:hAnsi="Times New Roman"/>
          <w:sz w:val="24"/>
          <w:u w:val="single"/>
        </w:rPr>
        <w:t xml:space="preserve">, </w:t>
      </w:r>
      <w:proofErr w:type="spellStart"/>
      <w:r>
        <w:rPr>
          <w:rFonts w:ascii="Times New Roman" w:hAnsi="Times New Roman"/>
          <w:sz w:val="24"/>
          <w:u w:val="single"/>
        </w:rPr>
        <w:t>MsEd</w:t>
      </w:r>
      <w:proofErr w:type="spellEnd"/>
      <w:r>
        <w:rPr>
          <w:rFonts w:ascii="Times New Roman" w:hAnsi="Times New Roman"/>
          <w:sz w:val="24"/>
          <w:u w:val="single"/>
        </w:rPr>
        <w:t xml:space="preserve">, </w:t>
      </w:r>
      <w:proofErr w:type="gramStart"/>
      <w:r>
        <w:rPr>
          <w:rFonts w:ascii="Times New Roman" w:hAnsi="Times New Roman"/>
          <w:sz w:val="24"/>
          <w:u w:val="single"/>
        </w:rPr>
        <w:t>PTA  9.27.13</w:t>
      </w:r>
      <w:proofErr w:type="gramEnd"/>
      <w:r>
        <w:rPr>
          <w:rFonts w:ascii="Times New Roman" w:hAnsi="Times New Roman"/>
          <w:sz w:val="24"/>
          <w:u w:val="single"/>
        </w:rPr>
        <w:tab/>
      </w:r>
      <w:r>
        <w:rPr>
          <w:rFonts w:ascii="Times New Roman" w:hAnsi="Times New Roman"/>
          <w:sz w:val="24"/>
          <w:u w:val="single"/>
        </w:rPr>
        <w:tab/>
      </w:r>
      <w:r w:rsidR="000D54F8">
        <w:rPr>
          <w:rFonts w:ascii="Times New Roman" w:hAnsi="Times New Roman"/>
          <w:sz w:val="24"/>
        </w:rPr>
        <w:tab/>
        <w:t>_____________________________</w:t>
      </w:r>
    </w:p>
    <w:p w:rsidR="000D54F8" w:rsidRPr="000D54F8" w:rsidRDefault="000D54F8" w:rsidP="000D54F8">
      <w:pPr>
        <w:rPr>
          <w:rFonts w:ascii="Times New Roman" w:hAnsi="Times New Roman"/>
          <w:sz w:val="24"/>
        </w:rPr>
      </w:pPr>
      <w:r>
        <w:rPr>
          <w:rFonts w:ascii="Times New Roman" w:hAnsi="Times New Roman"/>
          <w:sz w:val="24"/>
        </w:rPr>
        <w:t xml:space="preserve"> Instructor                      Date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Academic Dean              Date</w:t>
      </w:r>
    </w:p>
    <w:sectPr w:rsidR="000D54F8" w:rsidRPr="000D54F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87" w:rsidRDefault="00FA4D87">
      <w:r>
        <w:separator/>
      </w:r>
    </w:p>
  </w:endnote>
  <w:endnote w:type="continuationSeparator" w:id="0">
    <w:p w:rsidR="00FA4D87" w:rsidRDefault="00FA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5A" w:rsidRDefault="00E02E5A">
    <w:pPr>
      <w:pStyle w:val="Header"/>
      <w:rPr>
        <w:rFonts w:ascii="Times New Roman" w:hAnsi="Times New Roman"/>
        <w:b/>
        <w:bCs/>
        <w:sz w:val="24"/>
      </w:rPr>
    </w:pPr>
    <w:r>
      <w:rPr>
        <w:rFonts w:ascii="Times New Roman" w:hAnsi="Times New Roman"/>
        <w:b/>
        <w:bCs/>
        <w:sz w:val="24"/>
      </w:rPr>
      <w:t>Please attach the approved course outline.</w:t>
    </w:r>
  </w:p>
  <w:p w:rsidR="00E02E5A" w:rsidRDefault="00E02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87" w:rsidRDefault="00FA4D87">
      <w:r>
        <w:separator/>
      </w:r>
    </w:p>
  </w:footnote>
  <w:footnote w:type="continuationSeparator" w:id="0">
    <w:p w:rsidR="00FA4D87" w:rsidRDefault="00FA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5A" w:rsidRDefault="00E02E5A">
    <w:pPr>
      <w:pStyle w:val="BodyText"/>
    </w:pPr>
    <w:r>
      <w:t>Application for Human Relations Requirement status</w:t>
    </w:r>
  </w:p>
  <w:p w:rsidR="00E02E5A" w:rsidRDefault="00E02E5A">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B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decimal"/>
      <w:lvlText w:val="%1."/>
      <w:lvlJc w:val="left"/>
      <w:pPr>
        <w:tabs>
          <w:tab w:val="num" w:pos="540"/>
        </w:tabs>
        <w:ind w:left="540" w:hanging="540"/>
      </w:pPr>
      <w:rPr>
        <w:rFonts w:hint="default"/>
      </w:rPr>
    </w:lvl>
  </w:abstractNum>
  <w:abstractNum w:abstractNumId="3">
    <w:nsid w:val="00000004"/>
    <w:multiLevelType w:val="singleLevel"/>
    <w:tmpl w:val="00000000"/>
    <w:lvl w:ilvl="0">
      <w:start w:val="1"/>
      <w:numFmt w:val="lowerLetter"/>
      <w:lvlText w:val="%1)"/>
      <w:lvlJc w:val="left"/>
      <w:pPr>
        <w:tabs>
          <w:tab w:val="num" w:pos="360"/>
        </w:tabs>
        <w:ind w:left="360" w:hanging="360"/>
      </w:pPr>
    </w:lvl>
  </w:abstractNum>
  <w:abstractNum w:abstractNumId="4">
    <w:nsid w:val="00000005"/>
    <w:multiLevelType w:val="singleLevel"/>
    <w:tmpl w:val="00000000"/>
    <w:lvl w:ilvl="0">
      <w:start w:val="1"/>
      <w:numFmt w:val="lowerLetter"/>
      <w:lvlText w:val="%1)"/>
      <w:lvlJc w:val="left"/>
      <w:pPr>
        <w:tabs>
          <w:tab w:val="num" w:pos="360"/>
        </w:tabs>
        <w:ind w:left="360" w:hanging="360"/>
      </w:pPr>
    </w:lvl>
  </w:abstractNum>
  <w:abstractNum w:abstractNumId="5">
    <w:nsid w:val="00000006"/>
    <w:multiLevelType w:val="singleLevel"/>
    <w:tmpl w:val="00000000"/>
    <w:lvl w:ilvl="0">
      <w:start w:val="1"/>
      <w:numFmt w:val="lowerLetter"/>
      <w:lvlText w:val="%1)"/>
      <w:lvlJc w:val="left"/>
      <w:pPr>
        <w:tabs>
          <w:tab w:val="num" w:pos="360"/>
        </w:tabs>
        <w:ind w:left="360" w:hanging="360"/>
      </w:pPr>
    </w:lvl>
  </w:abstractNum>
  <w:abstractNum w:abstractNumId="6">
    <w:nsid w:val="00000007"/>
    <w:multiLevelType w:val="singleLevel"/>
    <w:tmpl w:val="000F0409"/>
    <w:lvl w:ilvl="0">
      <w:start w:val="1"/>
      <w:numFmt w:val="decimal"/>
      <w:lvlText w:val="%1."/>
      <w:lvlJc w:val="left"/>
      <w:pPr>
        <w:tabs>
          <w:tab w:val="num" w:pos="360"/>
        </w:tabs>
        <w:ind w:left="360" w:hanging="360"/>
      </w:pPr>
    </w:lvl>
  </w:abstractNum>
  <w:abstractNum w:abstractNumId="7">
    <w:nsid w:val="024D7C44"/>
    <w:multiLevelType w:val="hybridMultilevel"/>
    <w:tmpl w:val="1B32A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A5D49D8"/>
    <w:multiLevelType w:val="hybridMultilevel"/>
    <w:tmpl w:val="DBEA2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D5"/>
    <w:rsid w:val="000C4A70"/>
    <w:rsid w:val="000D54F8"/>
    <w:rsid w:val="000F3C19"/>
    <w:rsid w:val="00124B89"/>
    <w:rsid w:val="001972B9"/>
    <w:rsid w:val="0026377C"/>
    <w:rsid w:val="002917B7"/>
    <w:rsid w:val="002B3110"/>
    <w:rsid w:val="002C22DA"/>
    <w:rsid w:val="002F470B"/>
    <w:rsid w:val="00307A4C"/>
    <w:rsid w:val="00345CBF"/>
    <w:rsid w:val="003826B6"/>
    <w:rsid w:val="0038612C"/>
    <w:rsid w:val="003B18AC"/>
    <w:rsid w:val="003B7305"/>
    <w:rsid w:val="00422BBD"/>
    <w:rsid w:val="00435046"/>
    <w:rsid w:val="00477F8C"/>
    <w:rsid w:val="00507047"/>
    <w:rsid w:val="005205FE"/>
    <w:rsid w:val="0056364D"/>
    <w:rsid w:val="00576150"/>
    <w:rsid w:val="005A32BA"/>
    <w:rsid w:val="005B163E"/>
    <w:rsid w:val="005C3AFD"/>
    <w:rsid w:val="005E0EC1"/>
    <w:rsid w:val="005F191F"/>
    <w:rsid w:val="005F607F"/>
    <w:rsid w:val="00610AFD"/>
    <w:rsid w:val="00681B2C"/>
    <w:rsid w:val="006C5363"/>
    <w:rsid w:val="006E6F0B"/>
    <w:rsid w:val="007419CC"/>
    <w:rsid w:val="00772543"/>
    <w:rsid w:val="00803262"/>
    <w:rsid w:val="0083224B"/>
    <w:rsid w:val="00884A09"/>
    <w:rsid w:val="00921795"/>
    <w:rsid w:val="00924415"/>
    <w:rsid w:val="009D7B24"/>
    <w:rsid w:val="009E3977"/>
    <w:rsid w:val="00A83931"/>
    <w:rsid w:val="00AC0C6F"/>
    <w:rsid w:val="00AF6F85"/>
    <w:rsid w:val="00B3229E"/>
    <w:rsid w:val="00B57358"/>
    <w:rsid w:val="00B65C68"/>
    <w:rsid w:val="00B73034"/>
    <w:rsid w:val="00BC4667"/>
    <w:rsid w:val="00C278DA"/>
    <w:rsid w:val="00C55519"/>
    <w:rsid w:val="00CB60D4"/>
    <w:rsid w:val="00CD78C3"/>
    <w:rsid w:val="00CF3AC2"/>
    <w:rsid w:val="00D007D5"/>
    <w:rsid w:val="00D85291"/>
    <w:rsid w:val="00E02E5A"/>
    <w:rsid w:val="00E2207E"/>
    <w:rsid w:val="00E33267"/>
    <w:rsid w:val="00EE1F49"/>
    <w:rsid w:val="00EE2C8F"/>
    <w:rsid w:val="00F00611"/>
    <w:rsid w:val="00F30023"/>
    <w:rsid w:val="00FA4D87"/>
    <w:rsid w:val="00FD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eastAsia="Times New Roman" w:hAnsi="Times New Roman"/>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F30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eastAsia="Times New Roman" w:hAnsi="Times New Roman"/>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F3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7253">
      <w:bodyDiv w:val="1"/>
      <w:marLeft w:val="0"/>
      <w:marRight w:val="0"/>
      <w:marTop w:val="0"/>
      <w:marBottom w:val="0"/>
      <w:divBdr>
        <w:top w:val="none" w:sz="0" w:space="0" w:color="auto"/>
        <w:left w:val="none" w:sz="0" w:space="0" w:color="auto"/>
        <w:bottom w:val="none" w:sz="0" w:space="0" w:color="auto"/>
        <w:right w:val="none" w:sz="0" w:space="0" w:color="auto"/>
      </w:divBdr>
      <w:divsChild>
        <w:div w:id="120392787">
          <w:marLeft w:val="0"/>
          <w:marRight w:val="0"/>
          <w:marTop w:val="0"/>
          <w:marBottom w:val="0"/>
          <w:divBdr>
            <w:top w:val="none" w:sz="0" w:space="0" w:color="auto"/>
            <w:left w:val="none" w:sz="0" w:space="0" w:color="auto"/>
            <w:bottom w:val="none" w:sz="0" w:space="0" w:color="auto"/>
            <w:right w:val="none" w:sz="0" w:space="0" w:color="auto"/>
          </w:divBdr>
        </w:div>
        <w:div w:id="1372806508">
          <w:marLeft w:val="0"/>
          <w:marRight w:val="0"/>
          <w:marTop w:val="0"/>
          <w:marBottom w:val="0"/>
          <w:divBdr>
            <w:top w:val="none" w:sz="0" w:space="0" w:color="auto"/>
            <w:left w:val="none" w:sz="0" w:space="0" w:color="auto"/>
            <w:bottom w:val="none" w:sz="0" w:space="0" w:color="auto"/>
            <w:right w:val="none" w:sz="0" w:space="0" w:color="auto"/>
          </w:divBdr>
        </w:div>
        <w:div w:id="579876543">
          <w:marLeft w:val="0"/>
          <w:marRight w:val="0"/>
          <w:marTop w:val="0"/>
          <w:marBottom w:val="0"/>
          <w:divBdr>
            <w:top w:val="none" w:sz="0" w:space="0" w:color="auto"/>
            <w:left w:val="none" w:sz="0" w:space="0" w:color="auto"/>
            <w:bottom w:val="none" w:sz="0" w:space="0" w:color="auto"/>
            <w:right w:val="none" w:sz="0" w:space="0" w:color="auto"/>
          </w:divBdr>
        </w:div>
        <w:div w:id="1373264730">
          <w:marLeft w:val="0"/>
          <w:marRight w:val="0"/>
          <w:marTop w:val="0"/>
          <w:marBottom w:val="0"/>
          <w:divBdr>
            <w:top w:val="none" w:sz="0" w:space="0" w:color="auto"/>
            <w:left w:val="none" w:sz="0" w:space="0" w:color="auto"/>
            <w:bottom w:val="none" w:sz="0" w:space="0" w:color="auto"/>
            <w:right w:val="none" w:sz="0" w:space="0" w:color="auto"/>
          </w:divBdr>
        </w:div>
        <w:div w:id="78619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lasses.lanecc.edu/pluginfile.php/35382/mod_resource/content/0/ProgramPolicyManualStudent0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170A-9537-436E-8A48-3AC6F5AB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Degree Requirements Criteria:</vt:lpstr>
    </vt:vector>
  </TitlesOfParts>
  <Company>LCC</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Requirements Criteria:</dc:title>
  <dc:creator>Ray Peterson</dc:creator>
  <cp:lastModifiedBy>BrownM</cp:lastModifiedBy>
  <cp:revision>6</cp:revision>
  <dcterms:created xsi:type="dcterms:W3CDTF">2013-09-27T14:13:00Z</dcterms:created>
  <dcterms:modified xsi:type="dcterms:W3CDTF">2013-10-17T17:42:00Z</dcterms:modified>
</cp:coreProperties>
</file>