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2C" w:rsidRPr="00384012" w:rsidRDefault="00A8132C" w:rsidP="00A8132C">
      <w:pPr>
        <w:spacing w:before="120" w:after="120"/>
        <w:rPr>
          <w:rFonts w:ascii="Arial" w:hAnsi="Arial" w:cs="Arial"/>
          <w:b/>
          <w:bCs/>
        </w:rPr>
      </w:pPr>
      <w:r>
        <w:rPr>
          <w:rFonts w:ascii="Arial" w:hAnsi="Arial" w:cs="Arial"/>
          <w:b/>
          <w:bCs/>
        </w:rPr>
        <w:t xml:space="preserve">PTA 200 </w:t>
      </w:r>
      <w:r w:rsidRPr="00384012">
        <w:rPr>
          <w:rFonts w:ascii="Arial" w:hAnsi="Arial" w:cs="Arial"/>
          <w:b/>
          <w:bCs/>
        </w:rPr>
        <w:t xml:space="preserve">Course Outline </w:t>
      </w:r>
    </w:p>
    <w:p w:rsidR="00A8132C" w:rsidRPr="00384012" w:rsidRDefault="00A8132C" w:rsidP="00A8132C">
      <w:pPr>
        <w:tabs>
          <w:tab w:val="left" w:pos="11125"/>
        </w:tabs>
        <w:rPr>
          <w:rFonts w:ascii="Arial" w:eastAsia="Arial Unicode MS" w:hAnsi="Arial" w:cs="Arial"/>
          <w:sz w:val="20"/>
          <w:szCs w:val="20"/>
        </w:rPr>
      </w:pPr>
      <w:r w:rsidRPr="00384012">
        <w:rPr>
          <w:rFonts w:ascii="Arial" w:hAnsi="Arial" w:cs="Arial"/>
          <w:sz w:val="20"/>
          <w:szCs w:val="20"/>
        </w:rPr>
        <w:t xml:space="preserve">Course Number: </w:t>
      </w:r>
      <w:bookmarkStart w:id="0" w:name="Text66"/>
      <w:r w:rsidRPr="00384012">
        <w:rPr>
          <w:rFonts w:ascii="Arial" w:hAnsi="Arial" w:cs="Arial"/>
          <w:b/>
          <w:bCs/>
          <w:sz w:val="20"/>
          <w:szCs w:val="20"/>
          <w:u w:val="single"/>
        </w:rPr>
        <w:fldChar w:fldCharType="begin">
          <w:ffData>
            <w:name w:val="Text66"/>
            <w:enabled/>
            <w:calcOnExit w:val="0"/>
            <w:textInput>
              <w:maxLength w:val="9"/>
            </w:textInput>
          </w:ffData>
        </w:fldChar>
      </w:r>
      <w:r w:rsidRPr="00384012">
        <w:rPr>
          <w:rFonts w:ascii="Arial" w:hAnsi="Arial" w:cs="Arial"/>
          <w:b/>
          <w:bCs/>
          <w:sz w:val="20"/>
          <w:szCs w:val="20"/>
          <w:u w:val="single"/>
        </w:rPr>
        <w:instrText xml:space="preserve"> FORMTEXT </w:instrText>
      </w:r>
      <w:r w:rsidRPr="00384012">
        <w:rPr>
          <w:rFonts w:ascii="Arial" w:hAnsi="Arial" w:cs="Arial"/>
          <w:b/>
          <w:bCs/>
          <w:sz w:val="20"/>
          <w:szCs w:val="20"/>
          <w:u w:val="single"/>
        </w:rPr>
      </w:r>
      <w:r w:rsidRPr="00384012">
        <w:rPr>
          <w:rFonts w:ascii="Arial" w:hAnsi="Arial" w:cs="Arial"/>
          <w:b/>
          <w:bCs/>
          <w:sz w:val="20"/>
          <w:szCs w:val="20"/>
          <w:u w:val="single"/>
        </w:rPr>
        <w:fldChar w:fldCharType="separate"/>
      </w:r>
      <w:r>
        <w:rPr>
          <w:rFonts w:ascii="Arial Narrow" w:hAnsi="Arial Narrow" w:cs="Arial"/>
          <w:b/>
          <w:bCs/>
          <w:sz w:val="20"/>
          <w:szCs w:val="20"/>
          <w:u w:val="single"/>
        </w:rPr>
        <w:t>PTA 200</w:t>
      </w:r>
      <w:r w:rsidRPr="00384012">
        <w:rPr>
          <w:rFonts w:ascii="Arial" w:hAnsi="Arial" w:cs="Arial"/>
          <w:b/>
          <w:bCs/>
          <w:sz w:val="20"/>
          <w:szCs w:val="20"/>
          <w:u w:val="single"/>
        </w:rPr>
        <w:fldChar w:fldCharType="end"/>
      </w:r>
      <w:bookmarkEnd w:id="0"/>
      <w:r w:rsidRPr="00384012">
        <w:rPr>
          <w:rFonts w:ascii="Arial" w:eastAsia="Arial Unicode MS" w:hAnsi="Arial" w:cs="Arial"/>
          <w:sz w:val="20"/>
          <w:szCs w:val="20"/>
        </w:rPr>
        <w:t xml:space="preserve"> </w:t>
      </w:r>
      <w:r w:rsidRPr="00384012">
        <w:rPr>
          <w:rFonts w:ascii="Arial" w:hAnsi="Arial" w:cs="Arial"/>
          <w:sz w:val="20"/>
          <w:szCs w:val="20"/>
        </w:rPr>
        <w:t xml:space="preserve">Full Course Title for print catalog: </w:t>
      </w:r>
      <w:r w:rsidRPr="00384012">
        <w:rPr>
          <w:rFonts w:ascii="Arial" w:eastAsia="Arial Unicode MS" w:hAnsi="Arial" w:cs="Arial"/>
          <w:b/>
          <w:bCs/>
          <w:sz w:val="20"/>
          <w:szCs w:val="20"/>
          <w:u w:val="single"/>
        </w:rPr>
        <w:fldChar w:fldCharType="begin">
          <w:ffData>
            <w:name w:val="Text64"/>
            <w:enabled/>
            <w:calcOnExit w:val="0"/>
            <w:textInput>
              <w:maxLength w:val="1000"/>
            </w:textInput>
          </w:ffData>
        </w:fldChar>
      </w:r>
      <w:r w:rsidRPr="00384012">
        <w:rPr>
          <w:rFonts w:ascii="Arial" w:eastAsia="Arial Unicode MS" w:hAnsi="Arial" w:cs="Arial"/>
          <w:b/>
          <w:bCs/>
          <w:sz w:val="20"/>
          <w:szCs w:val="20"/>
          <w:u w:val="single"/>
        </w:rPr>
        <w:instrText xml:space="preserve"> FORMTEXT </w:instrText>
      </w:r>
      <w:r w:rsidRPr="00384012">
        <w:rPr>
          <w:rFonts w:ascii="Arial" w:eastAsia="Arial Unicode MS" w:hAnsi="Arial" w:cs="Arial"/>
          <w:b/>
          <w:bCs/>
          <w:sz w:val="20"/>
          <w:szCs w:val="20"/>
          <w:u w:val="single"/>
        </w:rPr>
      </w:r>
      <w:r w:rsidRPr="00384012">
        <w:rPr>
          <w:rFonts w:ascii="Arial" w:eastAsia="Arial Unicode MS" w:hAnsi="Arial" w:cs="Arial"/>
          <w:b/>
          <w:bCs/>
          <w:sz w:val="20"/>
          <w:szCs w:val="20"/>
          <w:u w:val="single"/>
        </w:rPr>
        <w:fldChar w:fldCharType="separate"/>
      </w:r>
      <w:r>
        <w:rPr>
          <w:rFonts w:ascii="Arial" w:eastAsia="Arial Unicode MS" w:hAnsi="Arial Narrow" w:cs="Arial"/>
          <w:b/>
          <w:bCs/>
          <w:sz w:val="20"/>
          <w:szCs w:val="20"/>
          <w:u w:val="single"/>
        </w:rPr>
        <w:t>Professionalism, Ethics, and Exam Preparation</w:t>
      </w:r>
      <w:r w:rsidRPr="00384012">
        <w:rPr>
          <w:rFonts w:ascii="Arial" w:eastAsia="Arial Unicode MS" w:hAnsi="Arial" w:cs="Arial"/>
          <w:b/>
          <w:bCs/>
          <w:sz w:val="20"/>
          <w:szCs w:val="20"/>
          <w:u w:val="single"/>
        </w:rPr>
        <w:fldChar w:fldCharType="end"/>
      </w:r>
    </w:p>
    <w:p w:rsidR="00A8132C" w:rsidRPr="00384012" w:rsidRDefault="00A8132C" w:rsidP="00A8132C">
      <w:pPr>
        <w:ind w:hanging="14"/>
        <w:rPr>
          <w:rFonts w:ascii="Arial" w:hAnsi="Arial" w:cs="Arial"/>
          <w:sz w:val="20"/>
          <w:szCs w:val="20"/>
        </w:rPr>
      </w:pPr>
      <w:r w:rsidRPr="00384012">
        <w:rPr>
          <w:rFonts w:ascii="Arial" w:hAnsi="Arial" w:cs="Arial"/>
          <w:bCs/>
          <w:sz w:val="20"/>
          <w:szCs w:val="20"/>
        </w:rPr>
        <w:t xml:space="preserve">Abbreviated </w:t>
      </w:r>
      <w:r w:rsidRPr="00384012">
        <w:rPr>
          <w:rFonts w:ascii="Arial" w:hAnsi="Arial" w:cs="Arial"/>
          <w:sz w:val="20"/>
          <w:szCs w:val="20"/>
        </w:rPr>
        <w:t>Course Title for Banner:</w:t>
      </w:r>
      <w:r w:rsidRPr="00384012">
        <w:rPr>
          <w:rFonts w:ascii="Arial" w:hAnsi="Arial" w:cs="Arial"/>
          <w:b/>
          <w:bCs/>
          <w:sz w:val="20"/>
          <w:szCs w:val="20"/>
        </w:rPr>
        <w:t xml:space="preserve"> </w:t>
      </w:r>
      <w:bookmarkStart w:id="1" w:name="Text65"/>
      <w:r w:rsidRPr="00384012">
        <w:rPr>
          <w:rFonts w:ascii="Arial" w:hAnsi="Arial" w:cs="Arial"/>
          <w:b/>
          <w:bCs/>
          <w:sz w:val="20"/>
          <w:szCs w:val="20"/>
          <w:u w:val="single"/>
        </w:rPr>
        <w:fldChar w:fldCharType="begin">
          <w:ffData>
            <w:name w:val="Text65"/>
            <w:enabled/>
            <w:calcOnExit w:val="0"/>
            <w:textInput>
              <w:maxLength w:val="30"/>
            </w:textInput>
          </w:ffData>
        </w:fldChar>
      </w:r>
      <w:r w:rsidRPr="00384012">
        <w:rPr>
          <w:rFonts w:ascii="Arial" w:hAnsi="Arial" w:cs="Arial"/>
          <w:b/>
          <w:bCs/>
          <w:sz w:val="20"/>
          <w:szCs w:val="20"/>
          <w:u w:val="single"/>
        </w:rPr>
        <w:instrText xml:space="preserve"> FORMTEXT </w:instrText>
      </w:r>
      <w:r w:rsidRPr="00384012">
        <w:rPr>
          <w:rFonts w:ascii="Arial" w:hAnsi="Arial" w:cs="Arial"/>
          <w:b/>
          <w:bCs/>
          <w:sz w:val="20"/>
          <w:szCs w:val="20"/>
          <w:u w:val="single"/>
        </w:rPr>
      </w:r>
      <w:r w:rsidRPr="00384012">
        <w:rPr>
          <w:rFonts w:ascii="Arial" w:hAnsi="Arial" w:cs="Arial"/>
          <w:b/>
          <w:bCs/>
          <w:sz w:val="20"/>
          <w:szCs w:val="20"/>
          <w:u w:val="single"/>
        </w:rPr>
        <w:fldChar w:fldCharType="separate"/>
      </w:r>
      <w:r>
        <w:rPr>
          <w:rFonts w:ascii="Arial Narrow" w:hAnsi="Arial Narrow" w:cs="Arial"/>
          <w:b/>
          <w:bCs/>
          <w:noProof/>
          <w:sz w:val="20"/>
          <w:szCs w:val="20"/>
          <w:u w:val="single"/>
        </w:rPr>
        <w:t>Prof, Ethics, and Exam Prep</w:t>
      </w:r>
      <w:r w:rsidRPr="00384012">
        <w:rPr>
          <w:rFonts w:ascii="Arial" w:hAnsi="Arial" w:cs="Arial"/>
          <w:b/>
          <w:bCs/>
          <w:sz w:val="20"/>
          <w:szCs w:val="20"/>
          <w:u w:val="single"/>
        </w:rPr>
        <w:fldChar w:fldCharType="end"/>
      </w:r>
      <w:bookmarkEnd w:id="1"/>
      <w:r w:rsidRPr="00384012">
        <w:rPr>
          <w:rFonts w:ascii="Arial" w:hAnsi="Arial" w:cs="Arial"/>
          <w:sz w:val="20"/>
          <w:szCs w:val="20"/>
        </w:rPr>
        <w:t xml:space="preserve"> (30 character limit)</w:t>
      </w:r>
    </w:p>
    <w:p w:rsidR="00A8132C" w:rsidRPr="00384012" w:rsidRDefault="00A8132C" w:rsidP="00A8132C">
      <w:pPr>
        <w:ind w:hanging="14"/>
        <w:rPr>
          <w:rFonts w:ascii="Arial" w:hAnsi="Arial" w:cs="Arial"/>
          <w:sz w:val="20"/>
          <w:szCs w:val="20"/>
        </w:rPr>
      </w:pPr>
      <w:r w:rsidRPr="00384012">
        <w:rPr>
          <w:rFonts w:ascii="Arial" w:hAnsi="Arial" w:cs="Arial"/>
          <w:sz w:val="20"/>
          <w:szCs w:val="20"/>
        </w:rPr>
        <w:t xml:space="preserve">Prerequisites: </w:t>
      </w:r>
      <w:bookmarkStart w:id="2" w:name="Text13"/>
      <w:r w:rsidRPr="00384012">
        <w:rPr>
          <w:rFonts w:ascii="Arial" w:hAnsi="Arial" w:cs="Arial"/>
          <w:sz w:val="20"/>
          <w:szCs w:val="20"/>
          <w:u w:val="single"/>
        </w:rPr>
        <w:fldChar w:fldCharType="begin">
          <w:ffData>
            <w:name w:val="Text13"/>
            <w:enabled/>
            <w:calcOnExit w:val="0"/>
            <w:textInput>
              <w:maxLength w:val="45"/>
            </w:textInput>
          </w:ffData>
        </w:fldChar>
      </w:r>
      <w:r w:rsidRPr="00384012">
        <w:rPr>
          <w:rFonts w:ascii="Arial" w:hAnsi="Arial" w:cs="Arial"/>
          <w:sz w:val="20"/>
          <w:szCs w:val="20"/>
          <w:u w:val="single"/>
        </w:rPr>
        <w:instrText xml:space="preserve"> FORMTEXT </w:instrText>
      </w:r>
      <w:r w:rsidRPr="00384012">
        <w:rPr>
          <w:rFonts w:ascii="Arial" w:hAnsi="Arial" w:cs="Arial"/>
          <w:sz w:val="20"/>
          <w:szCs w:val="20"/>
          <w:u w:val="single"/>
        </w:rPr>
      </w:r>
      <w:r w:rsidRPr="00384012">
        <w:rPr>
          <w:rFonts w:ascii="Arial" w:hAnsi="Arial" w:cs="Arial"/>
          <w:sz w:val="20"/>
          <w:szCs w:val="20"/>
          <w:u w:val="single"/>
        </w:rPr>
        <w:fldChar w:fldCharType="separate"/>
      </w:r>
      <w:r>
        <w:rPr>
          <w:rFonts w:ascii="Arial Narrow" w:hAnsi="Arial Narrow" w:cs="Arial"/>
          <w:noProof/>
          <w:sz w:val="20"/>
          <w:szCs w:val="20"/>
          <w:u w:val="single"/>
        </w:rPr>
        <w:t>PTA 100. PTA 205, PTA 205L, PTA 280B</w:t>
      </w:r>
      <w:r w:rsidRPr="00384012">
        <w:rPr>
          <w:rFonts w:ascii="Arial" w:hAnsi="Arial" w:cs="Arial"/>
          <w:sz w:val="20"/>
          <w:szCs w:val="20"/>
          <w:u w:val="single"/>
        </w:rPr>
        <w:fldChar w:fldCharType="end"/>
      </w:r>
      <w:bookmarkEnd w:id="2"/>
      <w:r w:rsidRPr="00384012">
        <w:rPr>
          <w:rFonts w:ascii="Arial" w:hAnsi="Arial" w:cs="Arial"/>
          <w:sz w:val="20"/>
          <w:szCs w:val="20"/>
        </w:rPr>
        <w:t xml:space="preserve"> </w:t>
      </w:r>
    </w:p>
    <w:p w:rsidR="00A8132C" w:rsidRPr="00384012" w:rsidRDefault="00A8132C" w:rsidP="00A8132C">
      <w:pPr>
        <w:ind w:hanging="14"/>
        <w:rPr>
          <w:rFonts w:ascii="Arial" w:hAnsi="Arial" w:cs="Arial"/>
          <w:sz w:val="20"/>
          <w:szCs w:val="20"/>
        </w:rPr>
      </w:pPr>
      <w:r w:rsidRPr="00384012">
        <w:rPr>
          <w:rFonts w:ascii="Arial" w:hAnsi="Arial" w:cs="Arial"/>
          <w:sz w:val="20"/>
          <w:szCs w:val="20"/>
        </w:rPr>
        <w:t xml:space="preserve">Co-requisites: </w:t>
      </w:r>
      <w:r w:rsidRPr="00384012">
        <w:rPr>
          <w:rFonts w:ascii="Arial" w:hAnsi="Arial" w:cs="Arial"/>
          <w:sz w:val="20"/>
          <w:szCs w:val="20"/>
          <w:u w:val="single"/>
        </w:rPr>
        <w:fldChar w:fldCharType="begin">
          <w:ffData>
            <w:name w:val="Text4"/>
            <w:enabled/>
            <w:calcOnExit w:val="0"/>
            <w:textInput/>
          </w:ffData>
        </w:fldChar>
      </w:r>
      <w:r w:rsidRPr="00384012">
        <w:rPr>
          <w:rFonts w:ascii="Arial" w:hAnsi="Arial" w:cs="Arial"/>
          <w:sz w:val="20"/>
          <w:szCs w:val="20"/>
          <w:u w:val="single"/>
        </w:rPr>
        <w:instrText xml:space="preserve"> FORMTEXT </w:instrText>
      </w:r>
      <w:r w:rsidRPr="00384012">
        <w:rPr>
          <w:rFonts w:ascii="Arial" w:hAnsi="Arial" w:cs="Arial"/>
          <w:sz w:val="20"/>
          <w:szCs w:val="20"/>
          <w:u w:val="single"/>
        </w:rPr>
      </w:r>
      <w:r w:rsidRPr="00384012">
        <w:rPr>
          <w:rFonts w:ascii="Arial" w:hAnsi="Arial" w:cs="Arial"/>
          <w:sz w:val="20"/>
          <w:szCs w:val="20"/>
          <w:u w:val="single"/>
        </w:rPr>
        <w:fldChar w:fldCharType="separate"/>
      </w:r>
      <w:r>
        <w:rPr>
          <w:rFonts w:ascii="Arial Narrow" w:hAnsi="Arial Narrow" w:cs="Arial"/>
          <w:noProof/>
          <w:sz w:val="20"/>
          <w:szCs w:val="20"/>
          <w:u w:val="single"/>
        </w:rPr>
        <w:t>PTA 203</w:t>
      </w:r>
      <w:r w:rsidRPr="00384012">
        <w:rPr>
          <w:rFonts w:ascii="Arial" w:hAnsi="Arial" w:cs="Arial"/>
          <w:sz w:val="20"/>
          <w:szCs w:val="20"/>
          <w:u w:val="single"/>
        </w:rPr>
        <w:fldChar w:fldCharType="end"/>
      </w:r>
    </w:p>
    <w:p w:rsidR="00A8132C" w:rsidRPr="00384012" w:rsidRDefault="00A8132C" w:rsidP="00A8132C">
      <w:pPr>
        <w:ind w:hanging="11"/>
        <w:rPr>
          <w:rFonts w:ascii="Arial" w:hAnsi="Arial" w:cs="Arial"/>
          <w:sz w:val="20"/>
          <w:szCs w:val="20"/>
        </w:rPr>
      </w:pPr>
      <w:r w:rsidRPr="00384012">
        <w:rPr>
          <w:rFonts w:ascii="Arial" w:hAnsi="Arial" w:cs="Arial"/>
          <w:sz w:val="20"/>
          <w:szCs w:val="20"/>
        </w:rPr>
        <w:t xml:space="preserve">Grade Option: </w:t>
      </w:r>
      <w:bookmarkStart w:id="3" w:name="Check41"/>
      <w:r w:rsidRPr="00384012">
        <w:rPr>
          <w:rFonts w:ascii="Arial" w:hAnsi="Arial" w:cs="Arial"/>
          <w:sz w:val="20"/>
          <w:szCs w:val="20"/>
        </w:rPr>
        <w:fldChar w:fldCharType="begin">
          <w:ffData>
            <w:name w:val="Check41"/>
            <w:enabled/>
            <w:calcOnExit w:val="0"/>
            <w:checkBox>
              <w:sizeAuto/>
              <w:default w:val="0"/>
              <w:checked/>
            </w:checkBox>
          </w:ffData>
        </w:fldChar>
      </w:r>
      <w:r w:rsidRPr="00384012">
        <w:rPr>
          <w:rFonts w:ascii="Arial" w:hAnsi="Arial" w:cs="Arial"/>
          <w:sz w:val="20"/>
          <w:szCs w:val="20"/>
        </w:rPr>
        <w:instrText xml:space="preserve"> FORMCHECKBOX </w:instrText>
      </w:r>
      <w:r w:rsidR="005901E5">
        <w:rPr>
          <w:rFonts w:ascii="Arial" w:hAnsi="Arial" w:cs="Arial"/>
          <w:sz w:val="20"/>
          <w:szCs w:val="20"/>
        </w:rPr>
      </w:r>
      <w:r w:rsidR="005901E5">
        <w:rPr>
          <w:rFonts w:ascii="Arial" w:hAnsi="Arial" w:cs="Arial"/>
          <w:sz w:val="20"/>
          <w:szCs w:val="20"/>
        </w:rPr>
        <w:fldChar w:fldCharType="separate"/>
      </w:r>
      <w:r w:rsidRPr="00384012">
        <w:rPr>
          <w:rFonts w:ascii="Arial" w:hAnsi="Arial" w:cs="Arial"/>
          <w:sz w:val="20"/>
          <w:szCs w:val="20"/>
        </w:rPr>
        <w:fldChar w:fldCharType="end"/>
      </w:r>
      <w:bookmarkEnd w:id="3"/>
      <w:r w:rsidRPr="00384012">
        <w:rPr>
          <w:rFonts w:ascii="Arial" w:hAnsi="Arial" w:cs="Arial"/>
          <w:sz w:val="20"/>
          <w:szCs w:val="20"/>
        </w:rPr>
        <w:t xml:space="preserve"> Graded (with P/NP option)  </w:t>
      </w:r>
      <w:bookmarkStart w:id="4" w:name="Check42"/>
      <w:r w:rsidRPr="00384012">
        <w:rPr>
          <w:rFonts w:ascii="Arial" w:hAnsi="Arial" w:cs="Arial"/>
          <w:sz w:val="20"/>
          <w:szCs w:val="20"/>
        </w:rPr>
        <w:tab/>
      </w:r>
      <w:r w:rsidRPr="00384012">
        <w:rPr>
          <w:rFonts w:ascii="Arial" w:hAnsi="Arial" w:cs="Arial"/>
          <w:sz w:val="20"/>
          <w:szCs w:val="20"/>
        </w:rPr>
        <w:fldChar w:fldCharType="begin">
          <w:ffData>
            <w:name w:val="Check42"/>
            <w:enabled/>
            <w:calcOnExit w:val="0"/>
            <w:checkBox>
              <w:sizeAuto/>
              <w:default w:val="0"/>
              <w:checked w:val="0"/>
            </w:checkBox>
          </w:ffData>
        </w:fldChar>
      </w:r>
      <w:r w:rsidRPr="00384012">
        <w:rPr>
          <w:rFonts w:ascii="Arial" w:hAnsi="Arial" w:cs="Arial"/>
          <w:sz w:val="20"/>
          <w:szCs w:val="20"/>
        </w:rPr>
        <w:instrText xml:space="preserve"> FORMCHECKBOX </w:instrText>
      </w:r>
      <w:r w:rsidR="005901E5">
        <w:rPr>
          <w:rFonts w:ascii="Arial" w:hAnsi="Arial" w:cs="Arial"/>
          <w:sz w:val="20"/>
          <w:szCs w:val="20"/>
        </w:rPr>
      </w:r>
      <w:r w:rsidR="005901E5">
        <w:rPr>
          <w:rFonts w:ascii="Arial" w:hAnsi="Arial" w:cs="Arial"/>
          <w:sz w:val="20"/>
          <w:szCs w:val="20"/>
        </w:rPr>
        <w:fldChar w:fldCharType="separate"/>
      </w:r>
      <w:r w:rsidRPr="00384012">
        <w:rPr>
          <w:rFonts w:ascii="Arial" w:hAnsi="Arial" w:cs="Arial"/>
          <w:sz w:val="20"/>
          <w:szCs w:val="20"/>
        </w:rPr>
        <w:fldChar w:fldCharType="end"/>
      </w:r>
      <w:bookmarkEnd w:id="4"/>
      <w:r w:rsidRPr="00384012">
        <w:rPr>
          <w:rFonts w:ascii="Arial" w:hAnsi="Arial" w:cs="Arial"/>
          <w:sz w:val="20"/>
          <w:szCs w:val="20"/>
        </w:rPr>
        <w:t xml:space="preserve"> Pass/No Pass only</w:t>
      </w:r>
    </w:p>
    <w:p w:rsidR="00A8132C" w:rsidRPr="00384012" w:rsidRDefault="00A8132C" w:rsidP="00A8132C">
      <w:pPr>
        <w:ind w:hanging="11"/>
        <w:rPr>
          <w:rFonts w:ascii="Arial" w:hAnsi="Arial" w:cs="Arial"/>
          <w:sz w:val="8"/>
          <w:szCs w:val="8"/>
        </w:rPr>
      </w:pPr>
    </w:p>
    <w:tbl>
      <w:tblPr>
        <w:tblW w:w="1098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1"/>
        <w:gridCol w:w="2973"/>
        <w:gridCol w:w="2787"/>
        <w:gridCol w:w="2699"/>
      </w:tblGrid>
      <w:tr w:rsidR="00A8132C" w:rsidRPr="00384012" w:rsidTr="00717615">
        <w:tc>
          <w:tcPr>
            <w:tcW w:w="1148" w:type="pct"/>
          </w:tcPr>
          <w:p w:rsidR="00A8132C" w:rsidRPr="00384012" w:rsidRDefault="00A8132C" w:rsidP="00717615">
            <w:pPr>
              <w:rPr>
                <w:rFonts w:ascii="Arial" w:hAnsi="Arial" w:cs="Arial"/>
                <w:b/>
                <w:bCs/>
                <w:sz w:val="22"/>
                <w:szCs w:val="22"/>
              </w:rPr>
            </w:pPr>
            <w:r>
              <w:rPr>
                <w:rFonts w:ascii="Arial" w:hAnsi="Arial" w:cs="Arial"/>
                <w:b/>
                <w:bCs/>
                <w:sz w:val="22"/>
                <w:szCs w:val="22"/>
              </w:rPr>
              <w:t>Number/</w:t>
            </w:r>
            <w:r w:rsidRPr="00384012">
              <w:rPr>
                <w:rFonts w:ascii="Arial" w:hAnsi="Arial" w:cs="Arial"/>
                <w:b/>
                <w:bCs/>
                <w:sz w:val="22"/>
                <w:szCs w:val="22"/>
              </w:rPr>
              <w:t>Type Credits</w:t>
            </w:r>
          </w:p>
        </w:tc>
        <w:tc>
          <w:tcPr>
            <w:tcW w:w="1354" w:type="pct"/>
          </w:tcPr>
          <w:p w:rsidR="00A8132C" w:rsidRPr="00384012" w:rsidRDefault="00A8132C" w:rsidP="00717615">
            <w:pPr>
              <w:rPr>
                <w:rFonts w:ascii="Arial" w:hAnsi="Arial" w:cs="Arial"/>
                <w:b/>
                <w:bCs/>
                <w:sz w:val="22"/>
                <w:szCs w:val="22"/>
              </w:rPr>
            </w:pPr>
            <w:r w:rsidRPr="00384012">
              <w:rPr>
                <w:rFonts w:ascii="Arial" w:hAnsi="Arial" w:cs="Arial"/>
                <w:b/>
                <w:bCs/>
                <w:sz w:val="22"/>
                <w:szCs w:val="22"/>
              </w:rPr>
              <w:t>Term Minimum Contact</w:t>
            </w:r>
          </w:p>
        </w:tc>
        <w:tc>
          <w:tcPr>
            <w:tcW w:w="1269" w:type="pct"/>
          </w:tcPr>
          <w:p w:rsidR="00A8132C" w:rsidRPr="00384012" w:rsidRDefault="00A8132C" w:rsidP="00717615">
            <w:pPr>
              <w:rPr>
                <w:rFonts w:ascii="Arial" w:hAnsi="Arial" w:cs="Arial"/>
                <w:b/>
                <w:bCs/>
                <w:sz w:val="22"/>
                <w:szCs w:val="22"/>
              </w:rPr>
            </w:pPr>
            <w:r w:rsidRPr="00384012">
              <w:rPr>
                <w:rFonts w:ascii="Arial" w:hAnsi="Arial" w:cs="Arial"/>
                <w:b/>
                <w:bCs/>
                <w:sz w:val="22"/>
                <w:szCs w:val="22"/>
              </w:rPr>
              <w:t>Term Maximum Contact</w:t>
            </w:r>
          </w:p>
        </w:tc>
        <w:tc>
          <w:tcPr>
            <w:tcW w:w="1229" w:type="pct"/>
          </w:tcPr>
          <w:p w:rsidR="00A8132C" w:rsidRPr="00384012" w:rsidRDefault="00A8132C" w:rsidP="00717615">
            <w:pPr>
              <w:rPr>
                <w:rFonts w:ascii="Arial" w:hAnsi="Arial" w:cs="Arial"/>
                <w:b/>
                <w:bCs/>
                <w:sz w:val="22"/>
                <w:szCs w:val="22"/>
              </w:rPr>
            </w:pPr>
            <w:r w:rsidRPr="00384012">
              <w:rPr>
                <w:rFonts w:ascii="Arial" w:hAnsi="Arial" w:cs="Arial"/>
                <w:b/>
                <w:bCs/>
                <w:sz w:val="22"/>
                <w:szCs w:val="22"/>
              </w:rPr>
              <w:t>11-Week Term Contact</w:t>
            </w:r>
          </w:p>
        </w:tc>
      </w:tr>
      <w:tr w:rsidR="00A8132C" w:rsidRPr="00384012" w:rsidTr="00717615">
        <w:tc>
          <w:tcPr>
            <w:tcW w:w="1148"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4</w:t>
            </w:r>
            <w:r w:rsidRPr="00384012">
              <w:rPr>
                <w:rFonts w:ascii="Arial" w:hAnsi="Arial" w:cs="Arial"/>
                <w:sz w:val="18"/>
                <w:szCs w:val="18"/>
                <w:u w:val="single"/>
              </w:rPr>
              <w:fldChar w:fldCharType="end"/>
            </w:r>
            <w:r w:rsidRPr="00384012">
              <w:rPr>
                <w:rFonts w:ascii="Arial" w:hAnsi="Arial" w:cs="Arial"/>
                <w:sz w:val="18"/>
                <w:szCs w:val="18"/>
              </w:rPr>
              <w:t xml:space="preserve"> Lecture</w:t>
            </w:r>
          </w:p>
        </w:tc>
        <w:tc>
          <w:tcPr>
            <w:tcW w:w="1354"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40</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10)</w:t>
            </w:r>
          </w:p>
        </w:tc>
        <w:tc>
          <w:tcPr>
            <w:tcW w:w="126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48</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12)</w:t>
            </w:r>
          </w:p>
        </w:tc>
        <w:tc>
          <w:tcPr>
            <w:tcW w:w="122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44</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11)</w:t>
            </w:r>
          </w:p>
        </w:tc>
      </w:tr>
      <w:tr w:rsidR="00A8132C" w:rsidRPr="00384012" w:rsidTr="00717615">
        <w:tc>
          <w:tcPr>
            <w:tcW w:w="1148"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w:t>
            </w:r>
            <w:proofErr w:type="spellStart"/>
            <w:r w:rsidRPr="00384012">
              <w:rPr>
                <w:rFonts w:ascii="Arial" w:hAnsi="Arial" w:cs="Arial"/>
                <w:sz w:val="18"/>
                <w:szCs w:val="18"/>
              </w:rPr>
              <w:t>Lec</w:t>
            </w:r>
            <w:proofErr w:type="spellEnd"/>
            <w:r w:rsidRPr="00384012">
              <w:rPr>
                <w:rFonts w:ascii="Arial" w:hAnsi="Arial" w:cs="Arial"/>
                <w:sz w:val="18"/>
                <w:szCs w:val="18"/>
              </w:rPr>
              <w:t>/Lab</w:t>
            </w:r>
          </w:p>
        </w:tc>
        <w:tc>
          <w:tcPr>
            <w:tcW w:w="1354"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20)</w:t>
            </w:r>
          </w:p>
        </w:tc>
        <w:tc>
          <w:tcPr>
            <w:tcW w:w="126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24)</w:t>
            </w:r>
          </w:p>
        </w:tc>
        <w:tc>
          <w:tcPr>
            <w:tcW w:w="122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21)</w:t>
            </w:r>
          </w:p>
        </w:tc>
      </w:tr>
      <w:tr w:rsidR="00A8132C" w:rsidRPr="00384012" w:rsidTr="00717615">
        <w:tc>
          <w:tcPr>
            <w:tcW w:w="1148"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Lab</w:t>
            </w:r>
          </w:p>
        </w:tc>
        <w:tc>
          <w:tcPr>
            <w:tcW w:w="1354"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30)</w:t>
            </w:r>
          </w:p>
        </w:tc>
        <w:tc>
          <w:tcPr>
            <w:tcW w:w="126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36)</w:t>
            </w:r>
          </w:p>
        </w:tc>
        <w:tc>
          <w:tcPr>
            <w:tcW w:w="122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Arial" w:hAnsi="Arial" w:cs="Arial"/>
                <w:sz w:val="18"/>
                <w:szCs w:val="18"/>
                <w:u w:val="single"/>
              </w:rPr>
              <w:t> </w:t>
            </w:r>
            <w:r>
              <w:rPr>
                <w:rFonts w:ascii="Arial" w:hAnsi="Arial"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33)</w:t>
            </w:r>
          </w:p>
        </w:tc>
      </w:tr>
      <w:tr w:rsidR="00A8132C" w:rsidRPr="00384012" w:rsidTr="00717615">
        <w:tc>
          <w:tcPr>
            <w:tcW w:w="1148"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Times New Roman" w:hAnsi="Times New Roman" w:cs="Arial"/>
                <w:sz w:val="18"/>
                <w:szCs w:val="18"/>
                <w:u w:val="single"/>
              </w:rPr>
              <w:t>5</w:t>
            </w:r>
            <w:r w:rsidRPr="00384012">
              <w:rPr>
                <w:rFonts w:ascii="Arial" w:hAnsi="Arial" w:cs="Arial"/>
                <w:sz w:val="18"/>
                <w:szCs w:val="18"/>
                <w:u w:val="single"/>
              </w:rPr>
              <w:fldChar w:fldCharType="end"/>
            </w:r>
            <w:r w:rsidRPr="00384012">
              <w:rPr>
                <w:rFonts w:ascii="Arial" w:hAnsi="Arial" w:cs="Arial"/>
                <w:b/>
                <w:bCs/>
                <w:sz w:val="18"/>
                <w:szCs w:val="18"/>
              </w:rPr>
              <w:t xml:space="preserve"> Total credits (sum)</w:t>
            </w:r>
          </w:p>
        </w:tc>
        <w:tc>
          <w:tcPr>
            <w:tcW w:w="1354"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Times New Roman" w:hAnsi="Times New Roman" w:cs="Arial"/>
                <w:sz w:val="18"/>
                <w:szCs w:val="18"/>
                <w:u w:val="single"/>
              </w:rPr>
              <w:t>40</w:t>
            </w:r>
            <w:r w:rsidRPr="00384012">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26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Times New Roman" w:hAnsi="Times New Roman" w:cs="Arial"/>
                <w:sz w:val="18"/>
                <w:szCs w:val="18"/>
                <w:u w:val="single"/>
              </w:rPr>
              <w:t>48</w:t>
            </w:r>
            <w:r w:rsidRPr="00384012">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229" w:type="pct"/>
          </w:tcPr>
          <w:p w:rsidR="00A8132C" w:rsidRPr="00384012" w:rsidRDefault="00A8132C" w:rsidP="00717615">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Pr>
                <w:rFonts w:ascii="Times New Roman" w:hAnsi="Times New Roman" w:cs="Arial"/>
                <w:sz w:val="18"/>
                <w:szCs w:val="18"/>
                <w:u w:val="single"/>
              </w:rPr>
              <w:t>44</w:t>
            </w:r>
            <w:r w:rsidRPr="00384012">
              <w:rPr>
                <w:rFonts w:ascii="Arial" w:hAnsi="Arial" w:cs="Arial"/>
                <w:sz w:val="18"/>
                <w:szCs w:val="18"/>
                <w:u w:val="single"/>
              </w:rPr>
              <w:fldChar w:fldCharType="end"/>
            </w:r>
            <w:r w:rsidRPr="00384012">
              <w:rPr>
                <w:rFonts w:ascii="Arial" w:hAnsi="Arial" w:cs="Arial"/>
                <w:b/>
                <w:bCs/>
                <w:sz w:val="18"/>
                <w:szCs w:val="18"/>
              </w:rPr>
              <w:t xml:space="preserve"> Total hours (sum)</w:t>
            </w:r>
          </w:p>
        </w:tc>
      </w:tr>
    </w:tbl>
    <w:p w:rsidR="00A8132C" w:rsidRPr="00384012" w:rsidRDefault="00A8132C" w:rsidP="00A8132C">
      <w:pPr>
        <w:ind w:hanging="11"/>
        <w:rPr>
          <w:rFonts w:ascii="Arial" w:hAnsi="Arial" w:cs="Arial"/>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10096"/>
      </w:tblGrid>
      <w:tr w:rsidR="00A8132C" w:rsidRPr="00384012" w:rsidTr="00717615">
        <w:tc>
          <w:tcPr>
            <w:tcW w:w="5000" w:type="pct"/>
            <w:tcBorders>
              <w:top w:val="single" w:sz="4" w:space="0" w:color="auto"/>
              <w:left w:val="single" w:sz="4" w:space="0" w:color="auto"/>
              <w:bottom w:val="nil"/>
              <w:right w:val="single" w:sz="4" w:space="0" w:color="auto"/>
            </w:tcBorders>
            <w:vAlign w:val="center"/>
          </w:tcPr>
          <w:p w:rsidR="00A8132C" w:rsidRPr="00384012" w:rsidRDefault="00A8132C" w:rsidP="00717615">
            <w:pPr>
              <w:tabs>
                <w:tab w:val="left" w:pos="480"/>
              </w:tabs>
              <w:rPr>
                <w:rFonts w:ascii="Arial" w:eastAsia="Arial Unicode MS" w:hAnsi="Arial" w:cs="Arial"/>
                <w:b/>
                <w:bCs/>
              </w:rPr>
            </w:pPr>
            <w:r w:rsidRPr="00384012">
              <w:rPr>
                <w:rFonts w:ascii="Arial" w:hAnsi="Arial" w:cs="Arial"/>
                <w:b/>
                <w:bCs/>
              </w:rPr>
              <w:t>Course Description (1000 character limit):</w:t>
            </w:r>
          </w:p>
        </w:tc>
      </w:tr>
      <w:tr w:rsidR="00A8132C" w:rsidRPr="00384012" w:rsidTr="00717615">
        <w:tc>
          <w:tcPr>
            <w:tcW w:w="5000" w:type="pct"/>
            <w:tcBorders>
              <w:top w:val="nil"/>
              <w:left w:val="single" w:sz="4" w:space="0" w:color="auto"/>
              <w:bottom w:val="single" w:sz="4" w:space="0" w:color="auto"/>
              <w:right w:val="single" w:sz="4" w:space="0" w:color="auto"/>
            </w:tcBorders>
            <w:vAlign w:val="center"/>
          </w:tcPr>
          <w:p w:rsidR="00A8132C" w:rsidRPr="00384012" w:rsidRDefault="00A8132C" w:rsidP="00A8132C">
            <w:pPr>
              <w:tabs>
                <w:tab w:val="left" w:pos="480"/>
              </w:tabs>
              <w:spacing w:before="120" w:after="120"/>
              <w:rPr>
                <w:rFonts w:ascii="Arial" w:eastAsia="Arial Unicode MS" w:hAnsi="Arial" w:cs="Arial"/>
              </w:rPr>
            </w:pPr>
            <w:bookmarkStart w:id="5" w:name="Text64"/>
            <w:r w:rsidRPr="00384012">
              <w:rPr>
                <w:rFonts w:ascii="Arial" w:eastAsia="Arial Unicode MS" w:hAnsi="Arial" w:cs="Arial"/>
                <w:b/>
                <w:bCs/>
                <w:sz w:val="22"/>
                <w:szCs w:val="22"/>
              </w:rPr>
              <w:t xml:space="preserve"> </w:t>
            </w:r>
            <w:bookmarkEnd w:id="5"/>
            <w:r>
              <w:t>This course is designed to prepare the student physical therapist assistant (SPTA) for ethical situations that are common in the clinical setting. The course prepares the SPTA for the licensing exam and entry into the workplace. May be offered through Distance Learning.</w:t>
            </w:r>
          </w:p>
        </w:tc>
      </w:tr>
    </w:tbl>
    <w:p w:rsidR="00A8132C" w:rsidRPr="00384012" w:rsidRDefault="00A8132C" w:rsidP="00A8132C">
      <w:pPr>
        <w:rPr>
          <w:rFonts w:ascii="Arial" w:hAnsi="Arial" w:cs="Arial"/>
          <w:b/>
          <w:bCs/>
          <w:sz w:val="8"/>
          <w:szCs w:val="8"/>
        </w:rPr>
        <w:sectPr w:rsidR="00A8132C" w:rsidRPr="00384012" w:rsidSect="00A8132C">
          <w:pgSz w:w="12240" w:h="15840" w:code="1"/>
          <w:pgMar w:top="1080" w:right="1080" w:bottom="1080" w:left="1080" w:header="720" w:footer="447" w:gutter="0"/>
          <w:cols w:space="288"/>
        </w:sectPr>
      </w:pPr>
    </w:p>
    <w:tbl>
      <w:tblPr>
        <w:tblW w:w="4993" w:type="pct"/>
        <w:tblInd w:w="1" w:type="dxa"/>
        <w:tblLayout w:type="fixed"/>
        <w:tblCellMar>
          <w:top w:w="15" w:type="dxa"/>
          <w:left w:w="15" w:type="dxa"/>
          <w:bottom w:w="15" w:type="dxa"/>
          <w:right w:w="15" w:type="dxa"/>
        </w:tblCellMar>
        <w:tblLook w:val="0000" w:firstRow="0" w:lastRow="0" w:firstColumn="0" w:lastColumn="0" w:noHBand="0" w:noVBand="0"/>
      </w:tblPr>
      <w:tblGrid>
        <w:gridCol w:w="11"/>
        <w:gridCol w:w="4762"/>
        <w:gridCol w:w="4604"/>
      </w:tblGrid>
      <w:tr w:rsidR="00A8132C" w:rsidRPr="00384012" w:rsidTr="00717615">
        <w:tc>
          <w:tcPr>
            <w:tcW w:w="2545" w:type="pct"/>
            <w:gridSpan w:val="2"/>
            <w:tcBorders>
              <w:top w:val="single" w:sz="4" w:space="0" w:color="FFFFFF"/>
              <w:left w:val="single" w:sz="4" w:space="0" w:color="FFFFFF"/>
              <w:bottom w:val="single" w:sz="6" w:space="0" w:color="FFFFFF"/>
              <w:right w:val="single" w:sz="6" w:space="0" w:color="FFFFFF"/>
            </w:tcBorders>
            <w:vAlign w:val="center"/>
          </w:tcPr>
          <w:p w:rsidR="00A8132C" w:rsidRPr="00384012" w:rsidRDefault="00A8132C" w:rsidP="00717615">
            <w:pPr>
              <w:spacing w:before="240"/>
              <w:ind w:right="79"/>
              <w:rPr>
                <w:rFonts w:ascii="Arial" w:eastAsia="Arial Unicode MS" w:hAnsi="Arial" w:cs="Arial"/>
              </w:rPr>
            </w:pPr>
            <w:r w:rsidRPr="00384012">
              <w:rPr>
                <w:rFonts w:ascii="Arial" w:hAnsi="Arial" w:cs="Arial"/>
                <w:b/>
                <w:bCs/>
              </w:rPr>
              <w:lastRenderedPageBreak/>
              <w:t>Course Outcomes and Proficiencies</w:t>
            </w:r>
          </w:p>
        </w:tc>
        <w:tc>
          <w:tcPr>
            <w:tcW w:w="2455" w:type="pct"/>
            <w:tcBorders>
              <w:top w:val="single" w:sz="4" w:space="0" w:color="FFFFFF"/>
              <w:left w:val="single" w:sz="6" w:space="0" w:color="FFFFFF"/>
              <w:bottom w:val="single" w:sz="6" w:space="0" w:color="FFFFFF"/>
              <w:right w:val="single" w:sz="4" w:space="0" w:color="FFFFFF"/>
            </w:tcBorders>
            <w:vAlign w:val="center"/>
          </w:tcPr>
          <w:p w:rsidR="00A8132C" w:rsidRPr="00384012" w:rsidRDefault="00A8132C" w:rsidP="00717615">
            <w:pPr>
              <w:spacing w:before="240"/>
              <w:rPr>
                <w:rFonts w:ascii="Arial" w:eastAsia="Arial Unicode MS" w:hAnsi="Arial" w:cs="Arial"/>
                <w:b/>
                <w:bCs/>
              </w:rPr>
            </w:pPr>
            <w:r w:rsidRPr="00384012">
              <w:rPr>
                <w:rFonts w:ascii="Arial" w:eastAsia="Arial Unicode MS" w:hAnsi="Arial" w:cs="Arial"/>
                <w:b/>
                <w:bCs/>
              </w:rPr>
              <w:t>Assessments Planned</w:t>
            </w:r>
          </w:p>
        </w:tc>
      </w:tr>
      <w:tr w:rsidR="00A8132C" w:rsidRPr="00384012" w:rsidTr="00717615">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39" w:type="pct"/>
            <w:tcBorders>
              <w:top w:val="single" w:sz="6" w:space="0" w:color="FFFFFF"/>
              <w:left w:val="single" w:sz="6" w:space="0" w:color="FFFFFF"/>
              <w:bottom w:val="single" w:sz="6" w:space="0" w:color="FFFFFF"/>
              <w:right w:val="single" w:sz="6" w:space="0" w:color="FFFFFF"/>
            </w:tcBorders>
          </w:tcPr>
          <w:p w:rsidR="00A8132C" w:rsidRPr="00384012" w:rsidRDefault="00A8132C" w:rsidP="00717615">
            <w:pPr>
              <w:widowControl w:val="0"/>
              <w:tabs>
                <w:tab w:val="left" w:pos="360"/>
                <w:tab w:val="left" w:pos="2430"/>
              </w:tabs>
              <w:autoSpaceDE w:val="0"/>
              <w:autoSpaceDN w:val="0"/>
              <w:adjustRightInd w:val="0"/>
              <w:spacing w:before="60" w:after="60"/>
              <w:ind w:right="79"/>
              <w:rPr>
                <w:rFonts w:ascii="Arial" w:hAnsi="Arial" w:cs="Arial"/>
                <w:sz w:val="20"/>
                <w:szCs w:val="20"/>
              </w:rPr>
            </w:pPr>
            <w:r w:rsidRPr="00384012">
              <w:rPr>
                <w:rFonts w:ascii="Arial" w:hAnsi="Arial" w:cs="Arial"/>
                <w:b/>
                <w:bCs/>
                <w:sz w:val="20"/>
                <w:szCs w:val="20"/>
              </w:rPr>
              <w:t>Upon successful completion of this course, the student will:</w:t>
            </w:r>
          </w:p>
        </w:tc>
        <w:tc>
          <w:tcPr>
            <w:tcW w:w="2455" w:type="pct"/>
            <w:tcBorders>
              <w:top w:val="single" w:sz="6" w:space="0" w:color="FFFFFF"/>
              <w:left w:val="single" w:sz="6" w:space="0" w:color="FFFFFF"/>
              <w:bottom w:val="single" w:sz="6" w:space="0" w:color="FFFFFF"/>
              <w:right w:val="single" w:sz="6" w:space="0" w:color="FFFFFF"/>
            </w:tcBorders>
          </w:tcPr>
          <w:p w:rsidR="00A8132C" w:rsidRPr="00384012" w:rsidRDefault="00A8132C" w:rsidP="00717615">
            <w:pPr>
              <w:tabs>
                <w:tab w:val="left" w:pos="720"/>
                <w:tab w:val="left" w:pos="2430"/>
              </w:tabs>
              <w:spacing w:before="60" w:after="60"/>
              <w:rPr>
                <w:rFonts w:ascii="Arial" w:hAnsi="Arial" w:cs="Arial"/>
                <w:sz w:val="20"/>
                <w:szCs w:val="20"/>
              </w:rPr>
            </w:pPr>
            <w:r w:rsidRPr="00384012">
              <w:rPr>
                <w:rFonts w:ascii="Arial" w:hAnsi="Arial" w:cs="Arial"/>
                <w:b/>
                <w:bCs/>
                <w:sz w:val="20"/>
                <w:szCs w:val="20"/>
              </w:rPr>
              <w:t>How each outcome will be assessed:</w:t>
            </w:r>
          </w:p>
        </w:tc>
      </w:tr>
      <w:tr w:rsidR="00A8132C" w:rsidRPr="00384012" w:rsidTr="00717615">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39" w:type="pct"/>
            <w:tcBorders>
              <w:top w:val="single" w:sz="6" w:space="0" w:color="FFFFFF"/>
              <w:left w:val="single" w:sz="6" w:space="0" w:color="FFFFFF"/>
              <w:bottom w:val="dotted" w:sz="4" w:space="0" w:color="C0C0C0"/>
              <w:right w:val="dotted" w:sz="4" w:space="0" w:color="C0C0C0"/>
            </w:tcBorders>
          </w:tcPr>
          <w:p w:rsidR="00A8132C" w:rsidRPr="00921C4F" w:rsidRDefault="00A8132C" w:rsidP="00A8132C">
            <w:pPr>
              <w:numPr>
                <w:ilvl w:val="0"/>
                <w:numId w:val="1"/>
              </w:numPr>
              <w:rPr>
                <w:u w:val="single"/>
              </w:rPr>
            </w:pPr>
            <w:r>
              <w:t>Identify ethical dilemmas and moral problems</w:t>
            </w:r>
          </w:p>
          <w:p w:rsidR="00A8132C" w:rsidRPr="00921C4F" w:rsidRDefault="00A8132C" w:rsidP="00A8132C">
            <w:pPr>
              <w:numPr>
                <w:ilvl w:val="0"/>
                <w:numId w:val="1"/>
              </w:numPr>
              <w:rPr>
                <w:u w:val="single"/>
              </w:rPr>
            </w:pPr>
            <w:r>
              <w:t>Understand foundations in various ethical models that influence moral reasoning</w:t>
            </w:r>
          </w:p>
          <w:p w:rsidR="00A8132C" w:rsidRPr="0069501F" w:rsidRDefault="00A8132C" w:rsidP="00A8132C">
            <w:pPr>
              <w:numPr>
                <w:ilvl w:val="0"/>
                <w:numId w:val="1"/>
              </w:numPr>
              <w:rPr>
                <w:u w:val="single"/>
              </w:rPr>
            </w:pPr>
            <w:r>
              <w:t>Define ethical models that influence moral reasoning and decision-making and provide an example of each model.</w:t>
            </w:r>
          </w:p>
          <w:p w:rsidR="00A8132C" w:rsidRPr="00B8541F" w:rsidRDefault="00A8132C" w:rsidP="00A8132C">
            <w:pPr>
              <w:numPr>
                <w:ilvl w:val="0"/>
                <w:numId w:val="1"/>
              </w:numPr>
              <w:rPr>
                <w:u w:val="single"/>
              </w:rPr>
            </w:pPr>
            <w:r>
              <w:t>Reassess personal code of ethics and describe reasons for keeping or revising personal code of ethics.</w:t>
            </w:r>
          </w:p>
          <w:p w:rsidR="00A8132C" w:rsidRDefault="00A8132C" w:rsidP="00A8132C">
            <w:pPr>
              <w:numPr>
                <w:ilvl w:val="0"/>
                <w:numId w:val="1"/>
              </w:numPr>
              <w:rPr>
                <w:u w:val="single"/>
              </w:rPr>
            </w:pPr>
            <w:r>
              <w:t>Identify strategies that can be utilized to support patient’s participation in the physical therapy plan of care</w:t>
            </w:r>
          </w:p>
          <w:p w:rsidR="00A8132C" w:rsidRPr="00921C4F" w:rsidRDefault="00A8132C" w:rsidP="00A8132C">
            <w:pPr>
              <w:numPr>
                <w:ilvl w:val="0"/>
                <w:numId w:val="1"/>
              </w:numPr>
              <w:rPr>
                <w:u w:val="single"/>
              </w:rPr>
            </w:pPr>
            <w:r>
              <w:t>Increase awareness of access and rights of individuals with disabilities</w:t>
            </w:r>
          </w:p>
          <w:p w:rsidR="00A8132C" w:rsidRDefault="00A8132C" w:rsidP="00A8132C">
            <w:pPr>
              <w:numPr>
                <w:ilvl w:val="0"/>
                <w:numId w:val="1"/>
              </w:numPr>
              <w:rPr>
                <w:u w:val="single"/>
              </w:rPr>
            </w:pPr>
            <w:r>
              <w:t>Understand cultural barriers that impact access and rights of individuals with disabilities</w:t>
            </w:r>
          </w:p>
          <w:p w:rsidR="00A8132C" w:rsidRPr="00664968" w:rsidRDefault="00A8132C" w:rsidP="00A8132C">
            <w:pPr>
              <w:numPr>
                <w:ilvl w:val="0"/>
                <w:numId w:val="1"/>
              </w:numPr>
              <w:rPr>
                <w:u w:val="single"/>
              </w:rPr>
            </w:pPr>
            <w:bookmarkStart w:id="6" w:name="_GoBack"/>
            <w:r>
              <w:t>Identify factors that contribute to or are barriers to participation in the plan of care as determined by the PT</w:t>
            </w:r>
          </w:p>
          <w:p w:rsidR="00A8132C" w:rsidRPr="00650D6D" w:rsidRDefault="00A8132C" w:rsidP="00A8132C">
            <w:pPr>
              <w:numPr>
                <w:ilvl w:val="0"/>
                <w:numId w:val="1"/>
              </w:numPr>
              <w:rPr>
                <w:u w:val="single"/>
              </w:rPr>
            </w:pPr>
            <w:r>
              <w:t>Identify how reimbursement structure may impact progression through the physical therapy plan of care</w:t>
            </w:r>
          </w:p>
          <w:p w:rsidR="00A8132C" w:rsidRPr="009E1CC6" w:rsidRDefault="00A8132C" w:rsidP="00A8132C">
            <w:pPr>
              <w:numPr>
                <w:ilvl w:val="0"/>
                <w:numId w:val="1"/>
              </w:numPr>
              <w:rPr>
                <w:u w:val="single"/>
              </w:rPr>
            </w:pPr>
            <w:r>
              <w:t>Identify potential causes of conflict of interest in the clinical settings which impact ethical practice and reimbursement patterns</w:t>
            </w:r>
          </w:p>
          <w:bookmarkEnd w:id="6"/>
          <w:p w:rsidR="00A8132C" w:rsidRDefault="00A8132C" w:rsidP="00A8132C">
            <w:pPr>
              <w:numPr>
                <w:ilvl w:val="0"/>
                <w:numId w:val="1"/>
              </w:numPr>
              <w:rPr>
                <w:u w:val="single"/>
              </w:rPr>
            </w:pPr>
            <w:r>
              <w:t>Compare physical therapy benefits for Medicare beneficiaries, a private managed care insurance plan, and an indemnity plan and discuss impacts on implementing the physical therapy plan of care</w:t>
            </w:r>
          </w:p>
          <w:p w:rsidR="00A8132C" w:rsidRPr="001A7997" w:rsidRDefault="00A8132C" w:rsidP="00A8132C">
            <w:pPr>
              <w:numPr>
                <w:ilvl w:val="0"/>
                <w:numId w:val="1"/>
              </w:numPr>
              <w:rPr>
                <w:u w:val="single"/>
              </w:rPr>
            </w:pPr>
            <w:r>
              <w:t>Identify inappropriate sexual behaviors and implement strategies to avoid such behaviors</w:t>
            </w:r>
          </w:p>
          <w:p w:rsidR="00A8132C" w:rsidRPr="0069501F" w:rsidRDefault="00A8132C" w:rsidP="00A8132C">
            <w:pPr>
              <w:numPr>
                <w:ilvl w:val="0"/>
                <w:numId w:val="1"/>
              </w:numPr>
              <w:rPr>
                <w:u w:val="single"/>
              </w:rPr>
            </w:pPr>
            <w:r>
              <w:t>Effectively communicate mental health status to peers, supervising PT, and interdisciplinary team.</w:t>
            </w:r>
          </w:p>
          <w:p w:rsidR="00A8132C" w:rsidRPr="00A35EEA" w:rsidRDefault="00A8132C" w:rsidP="00A8132C">
            <w:pPr>
              <w:numPr>
                <w:ilvl w:val="0"/>
                <w:numId w:val="1"/>
              </w:numPr>
              <w:rPr>
                <w:u w:val="single"/>
              </w:rPr>
            </w:pPr>
            <w:r>
              <w:t xml:space="preserve">Demonstrate advocacy for individuals </w:t>
            </w:r>
            <w:r>
              <w:lastRenderedPageBreak/>
              <w:t>who may benefit from physical therapy through direct contact with legislators.</w:t>
            </w:r>
          </w:p>
          <w:p w:rsidR="00A8132C" w:rsidRPr="00664968" w:rsidRDefault="00A8132C" w:rsidP="00A8132C">
            <w:pPr>
              <w:numPr>
                <w:ilvl w:val="0"/>
                <w:numId w:val="1"/>
              </w:numPr>
              <w:rPr>
                <w:u w:val="single"/>
              </w:rPr>
            </w:pPr>
            <w:r>
              <w:t>Compose a professional resume which reflects your preparation for the workplace as a PTA</w:t>
            </w:r>
          </w:p>
          <w:p w:rsidR="00A8132C" w:rsidRPr="00BE77DA" w:rsidRDefault="00A8132C" w:rsidP="00A8132C">
            <w:pPr>
              <w:numPr>
                <w:ilvl w:val="0"/>
                <w:numId w:val="1"/>
              </w:numPr>
              <w:rPr>
                <w:u w:val="single"/>
              </w:rPr>
            </w:pPr>
            <w:r>
              <w:t>Analyze results from practice PTA examination and identify areas for further review and study to ensure exam success.</w:t>
            </w:r>
          </w:p>
          <w:p w:rsidR="00A8132C" w:rsidRPr="00994217" w:rsidRDefault="00A8132C" w:rsidP="00A8132C">
            <w:pPr>
              <w:numPr>
                <w:ilvl w:val="0"/>
                <w:numId w:val="1"/>
              </w:numPr>
              <w:rPr>
                <w:u w:val="single"/>
              </w:rPr>
            </w:pPr>
            <w:r>
              <w:t>Demonstrate improvement from drilled examination practice to mock licensing examination.</w:t>
            </w:r>
          </w:p>
        </w:tc>
        <w:tc>
          <w:tcPr>
            <w:tcW w:w="2455" w:type="pct"/>
            <w:tcBorders>
              <w:top w:val="single" w:sz="6" w:space="0" w:color="FFFFFF"/>
              <w:left w:val="dotted" w:sz="4" w:space="0" w:color="C0C0C0"/>
              <w:bottom w:val="dotted" w:sz="4" w:space="0" w:color="C0C0C0"/>
              <w:right w:val="single" w:sz="6" w:space="0" w:color="FFFFFF"/>
            </w:tcBorders>
          </w:tcPr>
          <w:p w:rsidR="00A8132C" w:rsidRDefault="00A8132C" w:rsidP="00717615">
            <w:pPr>
              <w:spacing w:line="20" w:lineRule="atLeast"/>
            </w:pPr>
            <w:r>
              <w:lastRenderedPageBreak/>
              <w:t>This course uses a wide variety of assessment tools, including:</w:t>
            </w:r>
          </w:p>
          <w:p w:rsidR="00A8132C" w:rsidRDefault="00A8132C" w:rsidP="00717615">
            <w:pPr>
              <w:spacing w:line="20" w:lineRule="atLeast"/>
            </w:pPr>
          </w:p>
          <w:p w:rsidR="00A8132C" w:rsidRPr="005027C6" w:rsidRDefault="00A8132C" w:rsidP="00717615">
            <w:pPr>
              <w:spacing w:after="120" w:line="20" w:lineRule="atLeast"/>
              <w:rPr>
                <w:i/>
              </w:rPr>
            </w:pPr>
            <w:r>
              <w:rPr>
                <w:rStyle w:val="Emphasis"/>
                <w:i w:val="0"/>
              </w:rPr>
              <w:t>O</w:t>
            </w:r>
            <w:r w:rsidRPr="005027C6">
              <w:rPr>
                <w:rStyle w:val="Emphasis"/>
                <w:i w:val="0"/>
              </w:rPr>
              <w:t>n-line forums and discussion groups</w:t>
            </w:r>
          </w:p>
          <w:p w:rsidR="00A8132C" w:rsidRPr="005027C6" w:rsidRDefault="00A8132C" w:rsidP="00717615">
            <w:pPr>
              <w:spacing w:after="120" w:line="20" w:lineRule="atLeast"/>
            </w:pPr>
            <w:r>
              <w:t>Quizzes</w:t>
            </w:r>
          </w:p>
          <w:p w:rsidR="001C66A2" w:rsidRDefault="00A8132C" w:rsidP="00717615">
            <w:pPr>
              <w:spacing w:after="120" w:line="20" w:lineRule="atLeast"/>
              <w:rPr>
                <w:rStyle w:val="Emphasis"/>
                <w:i w:val="0"/>
              </w:rPr>
            </w:pPr>
            <w:r>
              <w:rPr>
                <w:rStyle w:val="Emphasis"/>
                <w:i w:val="0"/>
              </w:rPr>
              <w:t>U</w:t>
            </w:r>
            <w:r w:rsidRPr="005027C6">
              <w:rPr>
                <w:rStyle w:val="Emphasis"/>
                <w:i w:val="0"/>
              </w:rPr>
              <w:t>nit exams</w:t>
            </w:r>
          </w:p>
          <w:p w:rsidR="001C66A2" w:rsidRDefault="001C66A2" w:rsidP="00717615">
            <w:pPr>
              <w:spacing w:after="120" w:line="20" w:lineRule="atLeast"/>
              <w:rPr>
                <w:rStyle w:val="Emphasis"/>
                <w:i w:val="0"/>
              </w:rPr>
            </w:pPr>
            <w:r>
              <w:rPr>
                <w:rStyle w:val="Emphasis"/>
                <w:i w:val="0"/>
              </w:rPr>
              <w:t>Assignments</w:t>
            </w:r>
          </w:p>
          <w:p w:rsidR="001C66A2" w:rsidRDefault="001C66A2" w:rsidP="00717615">
            <w:pPr>
              <w:spacing w:after="120" w:line="20" w:lineRule="atLeast"/>
              <w:rPr>
                <w:rStyle w:val="Emphasis"/>
                <w:i w:val="0"/>
              </w:rPr>
            </w:pPr>
            <w:r>
              <w:rPr>
                <w:rStyle w:val="Emphasis"/>
                <w:i w:val="0"/>
              </w:rPr>
              <w:t>Participation</w:t>
            </w:r>
          </w:p>
          <w:p w:rsidR="00A8132C" w:rsidRPr="001C66A2" w:rsidRDefault="001C66A2" w:rsidP="00717615">
            <w:pPr>
              <w:spacing w:after="120" w:line="20" w:lineRule="atLeast"/>
              <w:rPr>
                <w:iCs/>
              </w:rPr>
            </w:pPr>
            <w:r>
              <w:rPr>
                <w:rStyle w:val="Emphasis"/>
                <w:i w:val="0"/>
              </w:rPr>
              <w:t>Minute Papers/Essays</w:t>
            </w:r>
            <w:r w:rsidR="00A8132C" w:rsidRPr="005027C6">
              <w:rPr>
                <w:i/>
              </w:rPr>
              <w:t xml:space="preserve"> </w:t>
            </w:r>
          </w:p>
          <w:p w:rsidR="00A8132C" w:rsidRDefault="00A8132C" w:rsidP="00717615">
            <w:pPr>
              <w:spacing w:after="120" w:line="20" w:lineRule="atLeast"/>
            </w:pPr>
            <w:r>
              <w:rPr>
                <w:rStyle w:val="Emphasis"/>
                <w:i w:val="0"/>
              </w:rPr>
              <w:t>I</w:t>
            </w:r>
            <w:r w:rsidRPr="005027C6">
              <w:rPr>
                <w:rStyle w:val="Emphasis"/>
                <w:i w:val="0"/>
              </w:rPr>
              <w:t>nteractive on-line communication</w:t>
            </w:r>
            <w:r>
              <w:rPr>
                <w:rStyle w:val="Emphasis"/>
                <w:i w:val="0"/>
              </w:rPr>
              <w:t xml:space="preserve"> and website development (wikis)</w:t>
            </w:r>
            <w:r w:rsidRPr="005027C6">
              <w:rPr>
                <w:i/>
              </w:rPr>
              <w:t xml:space="preserve"> </w:t>
            </w:r>
            <w:r w:rsidRPr="005027C6">
              <w:t>wi</w:t>
            </w:r>
            <w:r>
              <w:t>th students an</w:t>
            </w:r>
            <w:r w:rsidR="001C66A2">
              <w:t>d the instructor</w:t>
            </w:r>
          </w:p>
          <w:p w:rsidR="00A8132C" w:rsidRDefault="00A8132C" w:rsidP="00A8132C">
            <w:pPr>
              <w:spacing w:after="120" w:line="20" w:lineRule="atLeast"/>
            </w:pPr>
          </w:p>
        </w:tc>
      </w:tr>
    </w:tbl>
    <w:p w:rsidR="00A8132C" w:rsidRPr="00384012" w:rsidRDefault="00A8132C" w:rsidP="00A8132C">
      <w:pPr>
        <w:rPr>
          <w:rFonts w:ascii="Arial" w:hAnsi="Arial" w:cs="Arial"/>
          <w:b/>
          <w:bCs/>
        </w:rPr>
      </w:pPr>
    </w:p>
    <w:p w:rsidR="001C66A2" w:rsidRDefault="00A8132C" w:rsidP="001C66A2">
      <w:pPr>
        <w:rPr>
          <w:rFonts w:ascii="Arial" w:hAnsi="Arial" w:cs="Arial"/>
          <w:sz w:val="20"/>
          <w:szCs w:val="20"/>
        </w:rPr>
      </w:pPr>
      <w:r w:rsidRPr="00384012">
        <w:rPr>
          <w:rFonts w:ascii="Arial" w:hAnsi="Arial" w:cs="Arial"/>
          <w:b/>
          <w:bCs/>
        </w:rPr>
        <w:t>Course Content by Major Topics</w:t>
      </w:r>
    </w:p>
    <w:p w:rsidR="00A8132C" w:rsidRPr="00384012" w:rsidRDefault="001C66A2" w:rsidP="00A8132C">
      <w:pPr>
        <w:tabs>
          <w:tab w:val="left" w:pos="2430"/>
        </w:tabs>
        <w:outlineLvl w:val="0"/>
        <w:rPr>
          <w:rFonts w:ascii="Arial" w:hAnsi="Arial" w:cs="Arial"/>
        </w:rPr>
      </w:pPr>
      <w:r>
        <w:rPr>
          <w:rFonts w:ascii="Arial" w:hAnsi="Arial" w:cs="Arial"/>
          <w:sz w:val="20"/>
          <w:szCs w:val="20"/>
        </w:rPr>
        <w:t>.</w:t>
      </w:r>
    </w:p>
    <w:p w:rsidR="00A8132C" w:rsidRDefault="00A8132C" w:rsidP="00A8132C">
      <w:pPr>
        <w:tabs>
          <w:tab w:val="left" w:pos="720"/>
        </w:tabs>
        <w:spacing w:before="60" w:after="20"/>
        <w:rPr>
          <w:rFonts w:ascii="Arial" w:hAnsi="Arial" w:cs="Arial"/>
          <w:b/>
          <w:sz w:val="20"/>
        </w:rPr>
      </w:pPr>
      <w:r w:rsidRPr="00384012">
        <w:rPr>
          <w:rFonts w:ascii="Arial" w:hAnsi="Arial" w:cs="Arial"/>
          <w:b/>
          <w:sz w:val="20"/>
        </w:rPr>
        <w:t>Topics:</w:t>
      </w:r>
    </w:p>
    <w:p w:rsidR="00A8132C" w:rsidRDefault="001C66A2" w:rsidP="00A8132C">
      <w:pPr>
        <w:tabs>
          <w:tab w:val="left" w:pos="720"/>
        </w:tabs>
        <w:spacing w:before="60" w:after="20"/>
      </w:pPr>
      <w:r>
        <w:t>Code of Ethics (Personal/Professional)</w:t>
      </w:r>
    </w:p>
    <w:p w:rsidR="001C66A2" w:rsidRDefault="001C66A2" w:rsidP="00A8132C">
      <w:pPr>
        <w:tabs>
          <w:tab w:val="left" w:pos="720"/>
        </w:tabs>
        <w:spacing w:before="60" w:after="20"/>
      </w:pPr>
      <w:r>
        <w:t>Moral Reasoning</w:t>
      </w:r>
    </w:p>
    <w:p w:rsidR="001C66A2" w:rsidRDefault="001C66A2" w:rsidP="00A8132C">
      <w:pPr>
        <w:tabs>
          <w:tab w:val="left" w:pos="720"/>
        </w:tabs>
        <w:spacing w:before="60" w:after="20"/>
      </w:pPr>
      <w:r>
        <w:t>Honesty</w:t>
      </w:r>
    </w:p>
    <w:p w:rsidR="001C66A2" w:rsidRDefault="001C66A2" w:rsidP="00A8132C">
      <w:pPr>
        <w:tabs>
          <w:tab w:val="left" w:pos="720"/>
        </w:tabs>
        <w:spacing w:before="60" w:after="20"/>
      </w:pPr>
      <w:r>
        <w:t>Assertive Communication</w:t>
      </w:r>
    </w:p>
    <w:p w:rsidR="001C66A2" w:rsidRDefault="001C66A2" w:rsidP="00A8132C">
      <w:pPr>
        <w:tabs>
          <w:tab w:val="left" w:pos="720"/>
        </w:tabs>
        <w:spacing w:before="60" w:after="20"/>
      </w:pPr>
      <w:r>
        <w:t>Establishing Rapport</w:t>
      </w:r>
    </w:p>
    <w:p w:rsidR="001C66A2" w:rsidRDefault="001C66A2" w:rsidP="00A8132C">
      <w:pPr>
        <w:tabs>
          <w:tab w:val="left" w:pos="720"/>
        </w:tabs>
        <w:spacing w:before="60" w:after="20"/>
      </w:pPr>
      <w:r>
        <w:t>Multi-cultural sensitivity</w:t>
      </w:r>
    </w:p>
    <w:p w:rsidR="001C66A2" w:rsidRDefault="001C66A2" w:rsidP="00A8132C">
      <w:pPr>
        <w:tabs>
          <w:tab w:val="left" w:pos="720"/>
        </w:tabs>
        <w:spacing w:before="60" w:after="20"/>
      </w:pPr>
      <w:r>
        <w:t>Health care and sexuality</w:t>
      </w:r>
    </w:p>
    <w:p w:rsidR="001C66A2" w:rsidRDefault="001C66A2" w:rsidP="00A8132C">
      <w:pPr>
        <w:tabs>
          <w:tab w:val="left" w:pos="720"/>
        </w:tabs>
        <w:spacing w:before="60" w:after="20"/>
      </w:pPr>
      <w:r>
        <w:t>Justice and Access to Health Care</w:t>
      </w:r>
    </w:p>
    <w:p w:rsidR="001C66A2" w:rsidRDefault="001C66A2" w:rsidP="00A8132C">
      <w:pPr>
        <w:tabs>
          <w:tab w:val="left" w:pos="720"/>
        </w:tabs>
        <w:spacing w:before="60" w:after="20"/>
      </w:pPr>
      <w:r>
        <w:t>Elder Abuse</w:t>
      </w:r>
    </w:p>
    <w:p w:rsidR="001C66A2" w:rsidRDefault="001C66A2" w:rsidP="00A8132C">
      <w:pPr>
        <w:tabs>
          <w:tab w:val="left" w:pos="720"/>
        </w:tabs>
        <w:spacing w:before="60" w:after="20"/>
      </w:pPr>
      <w:r>
        <w:t>Professionalism</w:t>
      </w:r>
    </w:p>
    <w:p w:rsidR="001C66A2" w:rsidRDefault="001C66A2" w:rsidP="00A8132C">
      <w:pPr>
        <w:tabs>
          <w:tab w:val="left" w:pos="720"/>
        </w:tabs>
        <w:spacing w:before="60" w:after="20"/>
        <w:rPr>
          <w:rFonts w:ascii="Arial" w:hAnsi="Arial" w:cs="Arial"/>
          <w:b/>
          <w:sz w:val="20"/>
        </w:rPr>
      </w:pPr>
      <w:r>
        <w:t>Licensing Examination Preparation</w:t>
      </w:r>
    </w:p>
    <w:p w:rsidR="008D771A" w:rsidRDefault="008D771A"/>
    <w:sectPr w:rsidR="008D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15BE"/>
    <w:multiLevelType w:val="hybridMultilevel"/>
    <w:tmpl w:val="A0381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2C"/>
    <w:rsid w:val="001C66A2"/>
    <w:rsid w:val="001C6967"/>
    <w:rsid w:val="005901E5"/>
    <w:rsid w:val="008D771A"/>
    <w:rsid w:val="00A8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2C"/>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132C"/>
    <w:rPr>
      <w:color w:val="0000FF"/>
      <w:u w:val="single"/>
    </w:rPr>
  </w:style>
  <w:style w:type="character" w:styleId="Emphasis">
    <w:name w:val="Emphasis"/>
    <w:basedOn w:val="DefaultParagraphFont"/>
    <w:qFormat/>
    <w:rsid w:val="00A813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2C"/>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132C"/>
    <w:rPr>
      <w:color w:val="0000FF"/>
      <w:u w:val="single"/>
    </w:rPr>
  </w:style>
  <w:style w:type="character" w:styleId="Emphasis">
    <w:name w:val="Emphasis"/>
    <w:basedOn w:val="DefaultParagraphFont"/>
    <w:qFormat/>
    <w:rsid w:val="00A81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dcterms:created xsi:type="dcterms:W3CDTF">2013-09-27T14:13:00Z</dcterms:created>
  <dcterms:modified xsi:type="dcterms:W3CDTF">2013-09-27T14:13:00Z</dcterms:modified>
</cp:coreProperties>
</file>