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8B5" w:rsidRPr="006B58B5" w:rsidRDefault="006B58B5" w:rsidP="006B58B5">
      <w:pPr>
        <w:spacing w:after="0" w:line="240" w:lineRule="auto"/>
        <w:rPr>
          <w:rFonts w:ascii="Segoe UI" w:eastAsia="Times New Roman" w:hAnsi="Segoe UI" w:cs="Segoe UI"/>
          <w:sz w:val="20"/>
          <w:szCs w:val="20"/>
        </w:rPr>
      </w:pPr>
      <w:r w:rsidRPr="006B58B5">
        <w:rPr>
          <w:rFonts w:ascii="Segoe UI" w:eastAsia="Times New Roman" w:hAnsi="Segoe UI" w:cs="Segoe UI"/>
          <w:sz w:val="20"/>
          <w:szCs w:val="20"/>
        </w:rPr>
        <w:t>Melanie and Craig,</w:t>
      </w:r>
    </w:p>
    <w:p w:rsidR="006B58B5" w:rsidRPr="006B58B5" w:rsidRDefault="006B58B5" w:rsidP="006B58B5">
      <w:pPr>
        <w:spacing w:after="0" w:line="240" w:lineRule="auto"/>
        <w:rPr>
          <w:rFonts w:ascii="Segoe UI" w:eastAsia="Times New Roman" w:hAnsi="Segoe UI" w:cs="Segoe UI"/>
          <w:sz w:val="20"/>
          <w:szCs w:val="20"/>
        </w:rPr>
      </w:pPr>
      <w:r w:rsidRPr="006B58B5">
        <w:rPr>
          <w:rFonts w:ascii="Segoe UI" w:eastAsia="Times New Roman" w:hAnsi="Segoe UI" w:cs="Segoe UI"/>
          <w:sz w:val="20"/>
          <w:szCs w:val="20"/>
        </w:rPr>
        <w:t xml:space="preserve"> </w:t>
      </w:r>
    </w:p>
    <w:p w:rsidR="006B58B5" w:rsidRPr="006B58B5" w:rsidRDefault="006B58B5" w:rsidP="006B58B5">
      <w:pPr>
        <w:spacing w:after="0" w:line="240" w:lineRule="auto"/>
        <w:rPr>
          <w:rFonts w:ascii="Segoe UI" w:eastAsia="Times New Roman" w:hAnsi="Segoe UI" w:cs="Segoe UI"/>
          <w:sz w:val="20"/>
          <w:szCs w:val="20"/>
        </w:rPr>
      </w:pPr>
      <w:r w:rsidRPr="006B58B5">
        <w:rPr>
          <w:rFonts w:ascii="Segoe UI" w:eastAsia="Times New Roman" w:hAnsi="Segoe UI" w:cs="Segoe UI"/>
          <w:sz w:val="20"/>
          <w:szCs w:val="20"/>
        </w:rPr>
        <w:t>This is the information on the changes we need to make to the course titles and new courses we split off from the existing ones.</w:t>
      </w:r>
    </w:p>
    <w:p w:rsidR="006B58B5" w:rsidRPr="006B58B5" w:rsidRDefault="006B58B5" w:rsidP="006B58B5">
      <w:pPr>
        <w:spacing w:after="0" w:line="240" w:lineRule="auto"/>
        <w:rPr>
          <w:rFonts w:ascii="Segoe UI" w:eastAsia="Times New Roman" w:hAnsi="Segoe UI" w:cs="Segoe UI"/>
          <w:sz w:val="20"/>
          <w:szCs w:val="20"/>
        </w:rPr>
      </w:pPr>
      <w:r w:rsidRPr="006B58B5">
        <w:rPr>
          <w:rFonts w:ascii="Segoe UI" w:eastAsia="Times New Roman" w:hAnsi="Segoe UI" w:cs="Segoe UI"/>
          <w:sz w:val="20"/>
          <w:szCs w:val="20"/>
        </w:rPr>
        <w:t xml:space="preserve"> </w:t>
      </w:r>
    </w:p>
    <w:p w:rsidR="006B58B5" w:rsidRPr="006B58B5" w:rsidRDefault="006B58B5" w:rsidP="006B58B5">
      <w:pPr>
        <w:spacing w:after="0" w:line="240" w:lineRule="auto"/>
        <w:rPr>
          <w:rFonts w:ascii="Segoe UI" w:eastAsia="Times New Roman" w:hAnsi="Segoe UI" w:cs="Segoe UI"/>
          <w:sz w:val="20"/>
          <w:szCs w:val="20"/>
        </w:rPr>
      </w:pPr>
      <w:r w:rsidRPr="006B58B5">
        <w:rPr>
          <w:rFonts w:ascii="Segoe UI" w:eastAsia="Times New Roman" w:hAnsi="Segoe UI" w:cs="Segoe UI"/>
          <w:sz w:val="20"/>
          <w:szCs w:val="20"/>
        </w:rPr>
        <w:t>These are from Paul, initially, and have my full agreement as manager.</w:t>
      </w:r>
    </w:p>
    <w:p w:rsidR="006B58B5" w:rsidRPr="006B58B5" w:rsidRDefault="006B58B5" w:rsidP="006B58B5">
      <w:pPr>
        <w:spacing w:after="0" w:line="240" w:lineRule="auto"/>
        <w:rPr>
          <w:rFonts w:ascii="Segoe UI" w:eastAsia="Times New Roman" w:hAnsi="Segoe UI" w:cs="Segoe UI"/>
          <w:sz w:val="20"/>
          <w:szCs w:val="20"/>
        </w:rPr>
      </w:pPr>
      <w:r w:rsidRPr="006B58B5">
        <w:rPr>
          <w:rFonts w:ascii="Segoe UI" w:eastAsia="Times New Roman" w:hAnsi="Segoe UI" w:cs="Segoe UI"/>
          <w:sz w:val="20"/>
          <w:szCs w:val="20"/>
        </w:rPr>
        <w:t xml:space="preserve"> </w:t>
      </w:r>
    </w:p>
    <w:p w:rsidR="006B58B5" w:rsidRDefault="006B58B5" w:rsidP="006B58B5">
      <w:pPr>
        <w:spacing w:after="0" w:line="240" w:lineRule="auto"/>
        <w:rPr>
          <w:rFonts w:ascii="Segoe UI" w:eastAsia="Times New Roman" w:hAnsi="Segoe UI" w:cs="Segoe UI"/>
          <w:sz w:val="20"/>
          <w:szCs w:val="20"/>
        </w:rPr>
      </w:pPr>
      <w:r w:rsidRPr="006B58B5">
        <w:rPr>
          <w:rFonts w:ascii="Segoe UI" w:eastAsia="Times New Roman" w:hAnsi="Segoe UI" w:cs="Segoe UI"/>
          <w:sz w:val="20"/>
          <w:szCs w:val="20"/>
        </w:rPr>
        <w:t xml:space="preserve">Stephen </w:t>
      </w:r>
      <w:proofErr w:type="spellStart"/>
      <w:r w:rsidRPr="006B58B5">
        <w:rPr>
          <w:rFonts w:ascii="Segoe UI" w:eastAsia="Times New Roman" w:hAnsi="Segoe UI" w:cs="Segoe UI"/>
          <w:sz w:val="20"/>
          <w:szCs w:val="20"/>
        </w:rPr>
        <w:t>Boulton</w:t>
      </w:r>
      <w:proofErr w:type="spellEnd"/>
    </w:p>
    <w:p w:rsidR="006B58B5" w:rsidRPr="006B58B5" w:rsidRDefault="006B58B5" w:rsidP="006B58B5">
      <w:pPr>
        <w:spacing w:after="0" w:line="240" w:lineRule="auto"/>
        <w:rPr>
          <w:rFonts w:ascii="Segoe UI" w:eastAsia="Times New Roman" w:hAnsi="Segoe UI" w:cs="Segoe UI"/>
          <w:sz w:val="20"/>
          <w:szCs w:val="20"/>
        </w:rPr>
      </w:pPr>
      <w:r w:rsidRPr="006B58B5">
        <w:rPr>
          <w:rFonts w:ascii="Segoe UI" w:eastAsia="Times New Roman" w:hAnsi="Segoe UI" w:cs="Segoe UI"/>
          <w:sz w:val="20"/>
          <w:szCs w:val="20"/>
        </w:rPr>
        <w:t>Steve,</w:t>
      </w:r>
    </w:p>
    <w:p w:rsidR="006B58B5" w:rsidRPr="006B58B5" w:rsidRDefault="006B58B5" w:rsidP="006B58B5">
      <w:pPr>
        <w:spacing w:after="0" w:line="240" w:lineRule="auto"/>
        <w:rPr>
          <w:rFonts w:ascii="Segoe UI" w:eastAsia="Times New Roman" w:hAnsi="Segoe UI" w:cs="Segoe UI"/>
          <w:sz w:val="20"/>
          <w:szCs w:val="20"/>
        </w:rPr>
      </w:pPr>
      <w:r w:rsidRPr="006B58B5">
        <w:rPr>
          <w:rFonts w:ascii="Segoe UI" w:eastAsia="Times New Roman" w:hAnsi="Segoe UI" w:cs="Segoe UI"/>
          <w:sz w:val="20"/>
          <w:szCs w:val="20"/>
        </w:rPr>
        <w:t>Here is the information on our course revisions necessary to meet the new FAA requirements for separate courses in Safety, Human Factors, Air Traffic Control and Airspace, and Aviation Law and Regulations.  Important Note:  A revised course change summary that differs from the original sheet sent to Melanie Brown is attached to this email.</w:t>
      </w:r>
    </w:p>
    <w:p w:rsidR="006B58B5" w:rsidRPr="006B58B5" w:rsidRDefault="006B58B5" w:rsidP="006B58B5">
      <w:pPr>
        <w:spacing w:after="0" w:line="240" w:lineRule="auto"/>
        <w:rPr>
          <w:rFonts w:ascii="Segoe UI" w:eastAsia="Times New Roman" w:hAnsi="Segoe UI" w:cs="Segoe UI"/>
          <w:sz w:val="20"/>
          <w:szCs w:val="20"/>
        </w:rPr>
      </w:pPr>
    </w:p>
    <w:p w:rsidR="006B58B5" w:rsidRPr="006B58B5" w:rsidRDefault="006B58B5" w:rsidP="006B58B5">
      <w:pPr>
        <w:spacing w:after="0" w:line="240" w:lineRule="auto"/>
        <w:rPr>
          <w:rFonts w:ascii="Segoe UI" w:eastAsia="Times New Roman" w:hAnsi="Segoe UI" w:cs="Segoe UI"/>
          <w:sz w:val="20"/>
          <w:szCs w:val="20"/>
        </w:rPr>
      </w:pPr>
      <w:r w:rsidRPr="006B58B5">
        <w:rPr>
          <w:rFonts w:ascii="Segoe UI" w:eastAsia="Times New Roman" w:hAnsi="Segoe UI" w:cs="Segoe UI"/>
          <w:b/>
          <w:bCs/>
          <w:sz w:val="20"/>
          <w:szCs w:val="20"/>
        </w:rPr>
        <w:t>1. The following courses have no change in credit and small title changes and only slight revisions that do not change content more than 30%:</w:t>
      </w:r>
    </w:p>
    <w:p w:rsidR="006B58B5" w:rsidRPr="006B58B5" w:rsidRDefault="006B58B5" w:rsidP="006B58B5">
      <w:pPr>
        <w:spacing w:after="0" w:line="240" w:lineRule="auto"/>
        <w:rPr>
          <w:rFonts w:ascii="Segoe UI" w:eastAsia="Times New Roman" w:hAnsi="Segoe UI" w:cs="Segoe UI"/>
          <w:sz w:val="20"/>
          <w:szCs w:val="20"/>
        </w:rPr>
      </w:pPr>
    </w:p>
    <w:p w:rsidR="006B58B5" w:rsidRPr="006B58B5" w:rsidRDefault="006B58B5" w:rsidP="006B58B5">
      <w:pPr>
        <w:spacing w:after="0" w:line="240" w:lineRule="auto"/>
        <w:rPr>
          <w:rFonts w:ascii="Segoe UI" w:eastAsia="Times New Roman" w:hAnsi="Segoe UI" w:cs="Segoe UI"/>
          <w:sz w:val="20"/>
          <w:szCs w:val="20"/>
        </w:rPr>
      </w:pPr>
      <w:proofErr w:type="gramStart"/>
      <w:r w:rsidRPr="006B58B5">
        <w:rPr>
          <w:rFonts w:ascii="Segoe UI" w:eastAsia="Times New Roman" w:hAnsi="Segoe UI" w:cs="Segoe UI"/>
          <w:b/>
          <w:bCs/>
          <w:sz w:val="20"/>
          <w:szCs w:val="20"/>
        </w:rPr>
        <w:t>FT 103 Aircraft Safety Development</w:t>
      </w:r>
      <w:r w:rsidRPr="006B58B5">
        <w:rPr>
          <w:rFonts w:ascii="Segoe UI" w:eastAsia="Times New Roman" w:hAnsi="Segoe UI" w:cs="Segoe UI"/>
          <w:sz w:val="20"/>
          <w:szCs w:val="20"/>
        </w:rPr>
        <w:t xml:space="preserve"> (Title change from "Aircraft Development").</w:t>
      </w:r>
      <w:proofErr w:type="gramEnd"/>
      <w:r w:rsidRPr="006B58B5">
        <w:rPr>
          <w:rFonts w:ascii="Segoe UI" w:eastAsia="Times New Roman" w:hAnsi="Segoe UI" w:cs="Segoe UI"/>
          <w:sz w:val="20"/>
          <w:szCs w:val="20"/>
        </w:rPr>
        <w:t xml:space="preserve"> This course has always had a safety emphasis, including required reading from "Fate is the Hunter" by Ernest K. Gann, about developments in airline safety from the 1930's through the 1950's. Technological safety developments such as design changes stemming from the British Comet airliner disaster have also been a constant in the course. The change in title will actually improve the course through a stronger emphasis on the unifying theme of safety, lending a sense of improved structure to the current course content. A few additional mishaps and their causes and effects will be included, but will not greatly affect the course, and will be less than a 30% change to content.</w:t>
      </w:r>
    </w:p>
    <w:p w:rsidR="00D741D3" w:rsidRPr="00D741D3" w:rsidRDefault="00D741D3" w:rsidP="00D741D3">
      <w:pPr>
        <w:rPr>
          <w:rFonts w:ascii="Segoe UI" w:eastAsia="Times New Roman" w:hAnsi="Segoe UI" w:cs="Segoe UI"/>
          <w:sz w:val="20"/>
          <w:szCs w:val="20"/>
        </w:rPr>
      </w:pPr>
      <w:r w:rsidRPr="00D741D3">
        <w:rPr>
          <w:rFonts w:ascii="Segoe UI" w:eastAsia="Times New Roman" w:hAnsi="Segoe UI" w:cs="Segoe UI"/>
          <w:b/>
          <w:sz w:val="20"/>
          <w:szCs w:val="20"/>
        </w:rPr>
        <w:t xml:space="preserve"> New Catalog Description:</w:t>
      </w:r>
      <w:r>
        <w:rPr>
          <w:rFonts w:ascii="Segoe UI" w:eastAsia="Times New Roman" w:hAnsi="Segoe UI" w:cs="Segoe UI"/>
          <w:b/>
          <w:sz w:val="20"/>
          <w:szCs w:val="20"/>
        </w:rPr>
        <w:t xml:space="preserve"> </w:t>
      </w:r>
      <w:r w:rsidRPr="00D741D3">
        <w:rPr>
          <w:rFonts w:ascii="Segoe UI" w:eastAsia="Times New Roman" w:hAnsi="Segoe UI" w:cs="Segoe UI"/>
          <w:sz w:val="20"/>
          <w:szCs w:val="20"/>
        </w:rPr>
        <w:t>Views aviation safety development through analysis of landmark accidents, their investigation, and aftermath to include technology development, procedural improvements, crew interaction (CRM and ORM), and regulatory developments that have improved flight safety.  Student exits course able to apply safety lessons to flight operations.</w:t>
      </w:r>
    </w:p>
    <w:p w:rsidR="006B58B5" w:rsidRPr="006B58B5" w:rsidRDefault="006B58B5" w:rsidP="006B58B5">
      <w:pPr>
        <w:spacing w:after="0" w:line="240" w:lineRule="auto"/>
        <w:rPr>
          <w:rFonts w:ascii="Segoe UI" w:eastAsia="Times New Roman" w:hAnsi="Segoe UI" w:cs="Segoe UI"/>
          <w:sz w:val="20"/>
          <w:szCs w:val="20"/>
        </w:rPr>
      </w:pPr>
      <w:proofErr w:type="gramStart"/>
      <w:r w:rsidRPr="006B58B5">
        <w:rPr>
          <w:rFonts w:ascii="Segoe UI" w:eastAsia="Times New Roman" w:hAnsi="Segoe UI" w:cs="Segoe UI"/>
          <w:b/>
          <w:bCs/>
          <w:sz w:val="20"/>
          <w:szCs w:val="20"/>
        </w:rPr>
        <w:t xml:space="preserve">FT 255 Fundamentals of Instruction and Human Factors </w:t>
      </w:r>
      <w:r w:rsidRPr="006B58B5">
        <w:rPr>
          <w:rFonts w:ascii="Segoe UI" w:eastAsia="Times New Roman" w:hAnsi="Segoe UI" w:cs="Segoe UI"/>
          <w:sz w:val="20"/>
          <w:szCs w:val="20"/>
        </w:rPr>
        <w:t>(Title change from "Fundamentals and Flight Instructor-Instrument Ground School").</w:t>
      </w:r>
      <w:proofErr w:type="gramEnd"/>
      <w:r w:rsidRPr="006B58B5">
        <w:rPr>
          <w:rFonts w:ascii="Segoe UI" w:eastAsia="Times New Roman" w:hAnsi="Segoe UI" w:cs="Segoe UI"/>
          <w:sz w:val="20"/>
          <w:szCs w:val="20"/>
        </w:rPr>
        <w:t xml:space="preserve"> This course leaves the "Fundamentals" of Instruction course content unchanged, and retains the very large portion of human factors related instruction found in the "Flight Instructor-Instrument Ground School", and thus easily retains more than 70% of original course content. Human factors content from FT 256 is moved and consolidated within this course.</w:t>
      </w:r>
    </w:p>
    <w:p w:rsidR="00D741D3" w:rsidRPr="00D741D3" w:rsidRDefault="00D741D3" w:rsidP="00D741D3">
      <w:pPr>
        <w:rPr>
          <w:rFonts w:ascii="Segoe UI" w:eastAsia="Times New Roman" w:hAnsi="Segoe UI" w:cs="Segoe UI"/>
          <w:sz w:val="20"/>
          <w:szCs w:val="20"/>
        </w:rPr>
      </w:pPr>
      <w:r>
        <w:rPr>
          <w:rFonts w:ascii="Segoe UI" w:eastAsia="Times New Roman" w:hAnsi="Segoe UI" w:cs="Segoe UI"/>
          <w:b/>
          <w:sz w:val="20"/>
          <w:szCs w:val="20"/>
        </w:rPr>
        <w:t xml:space="preserve">New Catalog Description: </w:t>
      </w:r>
      <w:r w:rsidRPr="00D741D3">
        <w:rPr>
          <w:rFonts w:ascii="Segoe UI" w:eastAsia="Times New Roman" w:hAnsi="Segoe UI" w:cs="Segoe UI"/>
          <w:sz w:val="20"/>
          <w:szCs w:val="20"/>
        </w:rPr>
        <w:t xml:space="preserve">Psychological principles of the human learning process with methods to improve instructor effectiveness.  Human factors including hazardous attitudes, fatigue, human error, decision making, cockpit design and ergonomics of the man/machine interface are covered.  </w:t>
      </w:r>
      <w:proofErr w:type="gramStart"/>
      <w:r w:rsidRPr="00D741D3">
        <w:rPr>
          <w:rFonts w:ascii="Segoe UI" w:eastAsia="Times New Roman" w:hAnsi="Segoe UI" w:cs="Segoe UI"/>
          <w:sz w:val="20"/>
          <w:szCs w:val="20"/>
        </w:rPr>
        <w:t>Studies CRM to improve crew coordination and situational awareness.</w:t>
      </w:r>
      <w:proofErr w:type="gramEnd"/>
    </w:p>
    <w:p w:rsidR="006B58B5" w:rsidRPr="00D741D3" w:rsidRDefault="006B58B5" w:rsidP="006B58B5">
      <w:pPr>
        <w:spacing w:after="0" w:line="240" w:lineRule="auto"/>
        <w:rPr>
          <w:rFonts w:ascii="Segoe UI" w:eastAsia="Times New Roman" w:hAnsi="Segoe UI" w:cs="Segoe UI"/>
          <w:b/>
          <w:sz w:val="20"/>
          <w:szCs w:val="20"/>
        </w:rPr>
      </w:pPr>
    </w:p>
    <w:p w:rsidR="006B58B5" w:rsidRDefault="006B58B5" w:rsidP="006B58B5">
      <w:pPr>
        <w:spacing w:after="0" w:line="240" w:lineRule="auto"/>
        <w:rPr>
          <w:rFonts w:ascii="Segoe UI" w:eastAsia="Times New Roman" w:hAnsi="Segoe UI" w:cs="Segoe UI"/>
          <w:sz w:val="20"/>
          <w:szCs w:val="20"/>
        </w:rPr>
      </w:pPr>
      <w:proofErr w:type="gramStart"/>
      <w:r w:rsidRPr="006B58B5">
        <w:rPr>
          <w:rFonts w:ascii="Segoe UI" w:eastAsia="Times New Roman" w:hAnsi="Segoe UI" w:cs="Segoe UI"/>
          <w:b/>
          <w:bCs/>
          <w:sz w:val="20"/>
          <w:szCs w:val="20"/>
        </w:rPr>
        <w:t xml:space="preserve">FT 256 Flight Instructor-Airplane and Instrument Flight Instructor-Airplane Ground School </w:t>
      </w:r>
      <w:r w:rsidRPr="006B58B5">
        <w:rPr>
          <w:rFonts w:ascii="Segoe UI" w:eastAsia="Times New Roman" w:hAnsi="Segoe UI" w:cs="Segoe UI"/>
          <w:sz w:val="20"/>
          <w:szCs w:val="20"/>
        </w:rPr>
        <w:t>(Title change from "Flight Instructor-Airplane Ground School").</w:t>
      </w:r>
      <w:proofErr w:type="gramEnd"/>
      <w:r w:rsidRPr="006B58B5">
        <w:rPr>
          <w:rFonts w:ascii="Segoe UI" w:eastAsia="Times New Roman" w:hAnsi="Segoe UI" w:cs="Segoe UI"/>
          <w:sz w:val="20"/>
          <w:szCs w:val="20"/>
        </w:rPr>
        <w:t xml:space="preserve"> This course retains all Flight Instructor-Airplane content except for human factors-specific content, which is transferred and consolidated within FT 255. Instrument instruction-specific content is transferred from FT 255 to this course. Due to redundancies in instrument instruction also taught as part of the original FT 256 course, the total change with loss of human factors content and addition of instrument instruction content is less than 30%.</w:t>
      </w:r>
    </w:p>
    <w:p w:rsidR="00D741D3" w:rsidRPr="00D741D3" w:rsidRDefault="00D741D3" w:rsidP="00D741D3">
      <w:pPr>
        <w:rPr>
          <w:rFonts w:ascii="Segoe UI" w:eastAsia="Times New Roman" w:hAnsi="Segoe UI" w:cs="Segoe UI"/>
          <w:sz w:val="20"/>
          <w:szCs w:val="20"/>
        </w:rPr>
      </w:pPr>
      <w:r>
        <w:rPr>
          <w:rFonts w:ascii="Segoe UI" w:eastAsia="Times New Roman" w:hAnsi="Segoe UI" w:cs="Segoe UI"/>
          <w:b/>
          <w:sz w:val="20"/>
          <w:szCs w:val="20"/>
        </w:rPr>
        <w:lastRenderedPageBreak/>
        <w:t xml:space="preserve">New Catalog Description: </w:t>
      </w:r>
      <w:bookmarkStart w:id="0" w:name="_GoBack"/>
      <w:r w:rsidRPr="00D741D3">
        <w:rPr>
          <w:rFonts w:ascii="Segoe UI" w:eastAsia="Times New Roman" w:hAnsi="Segoe UI" w:cs="Segoe UI"/>
          <w:sz w:val="20"/>
          <w:szCs w:val="20"/>
        </w:rPr>
        <w:t xml:space="preserve">Details of airplane flight operations and maneuver analysis, FAA regulations, and recommended procedures for CFIs.  CFI-I prep includes a concise review of airspace, regulations, radio navigation, and meteorology specific to IFR flight.  </w:t>
      </w:r>
      <w:proofErr w:type="gramStart"/>
      <w:r w:rsidRPr="00D741D3">
        <w:rPr>
          <w:rFonts w:ascii="Segoe UI" w:eastAsia="Times New Roman" w:hAnsi="Segoe UI" w:cs="Segoe UI"/>
          <w:sz w:val="20"/>
          <w:szCs w:val="20"/>
        </w:rPr>
        <w:t>Prepares students for the FAA Flight Instructor-Airplane and Instrument Flight Instructor written exams.</w:t>
      </w:r>
      <w:proofErr w:type="gramEnd"/>
    </w:p>
    <w:bookmarkEnd w:id="0"/>
    <w:p w:rsidR="00D741D3" w:rsidRPr="00D741D3" w:rsidRDefault="00D741D3" w:rsidP="006B58B5">
      <w:pPr>
        <w:spacing w:after="0" w:line="240" w:lineRule="auto"/>
        <w:rPr>
          <w:rFonts w:ascii="Segoe UI" w:eastAsia="Times New Roman" w:hAnsi="Segoe UI" w:cs="Segoe UI"/>
          <w:b/>
          <w:sz w:val="20"/>
          <w:szCs w:val="20"/>
        </w:rPr>
      </w:pPr>
    </w:p>
    <w:p w:rsidR="006B58B5" w:rsidRPr="006B58B5" w:rsidRDefault="006B58B5" w:rsidP="006B58B5">
      <w:pPr>
        <w:spacing w:after="0" w:line="240" w:lineRule="auto"/>
        <w:rPr>
          <w:rFonts w:ascii="Segoe UI" w:eastAsia="Times New Roman" w:hAnsi="Segoe UI" w:cs="Segoe UI"/>
          <w:sz w:val="20"/>
          <w:szCs w:val="20"/>
        </w:rPr>
      </w:pPr>
    </w:p>
    <w:p w:rsidR="006B58B5" w:rsidRPr="006B58B5" w:rsidRDefault="006B58B5" w:rsidP="006B58B5">
      <w:pPr>
        <w:spacing w:after="0" w:line="240" w:lineRule="auto"/>
        <w:rPr>
          <w:rFonts w:ascii="Segoe UI" w:eastAsia="Times New Roman" w:hAnsi="Segoe UI" w:cs="Segoe UI"/>
          <w:sz w:val="20"/>
          <w:szCs w:val="20"/>
        </w:rPr>
      </w:pPr>
      <w:r w:rsidRPr="006B58B5">
        <w:rPr>
          <w:rFonts w:ascii="Segoe UI" w:eastAsia="Times New Roman" w:hAnsi="Segoe UI" w:cs="Segoe UI"/>
          <w:b/>
          <w:bCs/>
          <w:sz w:val="20"/>
          <w:szCs w:val="20"/>
        </w:rPr>
        <w:t>2. The following courses will have course revision forms for change in credit or new course application forms submitted:</w:t>
      </w:r>
    </w:p>
    <w:p w:rsidR="006B58B5" w:rsidRPr="006B58B5" w:rsidRDefault="006B58B5" w:rsidP="006B58B5">
      <w:pPr>
        <w:spacing w:after="0" w:line="240" w:lineRule="auto"/>
        <w:rPr>
          <w:rFonts w:ascii="Segoe UI" w:eastAsia="Times New Roman" w:hAnsi="Segoe UI" w:cs="Segoe UI"/>
          <w:sz w:val="20"/>
          <w:szCs w:val="20"/>
        </w:rPr>
      </w:pPr>
    </w:p>
    <w:p w:rsidR="006B58B5" w:rsidRPr="006B58B5" w:rsidRDefault="006B58B5" w:rsidP="006B58B5">
      <w:pPr>
        <w:spacing w:after="0" w:line="240" w:lineRule="auto"/>
        <w:rPr>
          <w:rFonts w:ascii="Segoe UI" w:eastAsia="Times New Roman" w:hAnsi="Segoe UI" w:cs="Segoe UI"/>
          <w:sz w:val="20"/>
          <w:szCs w:val="20"/>
        </w:rPr>
      </w:pPr>
      <w:r w:rsidRPr="006B58B5">
        <w:rPr>
          <w:rFonts w:ascii="Segoe UI" w:eastAsia="Times New Roman" w:hAnsi="Segoe UI" w:cs="Segoe UI"/>
          <w:b/>
          <w:bCs/>
          <w:sz w:val="20"/>
          <w:szCs w:val="20"/>
        </w:rPr>
        <w:t xml:space="preserve">FT 251 Commercial Pilot Ground School </w:t>
      </w:r>
      <w:r w:rsidRPr="006B58B5">
        <w:rPr>
          <w:rFonts w:ascii="Segoe UI" w:eastAsia="Times New Roman" w:hAnsi="Segoe UI" w:cs="Segoe UI"/>
          <w:sz w:val="20"/>
          <w:szCs w:val="20"/>
        </w:rPr>
        <w:t>(Reduction from 5 credits to 4 credits). This course will be unchanged except for consolidation and separation of Air Traffic Control (ATC) and Airspace content into a separate course (FT 261).</w:t>
      </w:r>
    </w:p>
    <w:p w:rsidR="006B58B5" w:rsidRPr="006B58B5" w:rsidRDefault="006B58B5" w:rsidP="006B58B5">
      <w:pPr>
        <w:spacing w:after="0" w:line="240" w:lineRule="auto"/>
        <w:rPr>
          <w:rFonts w:ascii="Segoe UI" w:eastAsia="Times New Roman" w:hAnsi="Segoe UI" w:cs="Segoe UI"/>
          <w:sz w:val="20"/>
          <w:szCs w:val="20"/>
        </w:rPr>
      </w:pPr>
    </w:p>
    <w:p w:rsidR="006B58B5" w:rsidRPr="006B58B5" w:rsidRDefault="006B58B5" w:rsidP="006B58B5">
      <w:pPr>
        <w:spacing w:after="0" w:line="240" w:lineRule="auto"/>
        <w:rPr>
          <w:rFonts w:ascii="Segoe UI" w:eastAsia="Times New Roman" w:hAnsi="Segoe UI" w:cs="Segoe UI"/>
          <w:sz w:val="20"/>
          <w:szCs w:val="20"/>
        </w:rPr>
      </w:pPr>
      <w:proofErr w:type="gramStart"/>
      <w:r w:rsidRPr="006B58B5">
        <w:rPr>
          <w:rFonts w:ascii="Segoe UI" w:eastAsia="Times New Roman" w:hAnsi="Segoe UI" w:cs="Segoe UI"/>
          <w:b/>
          <w:bCs/>
          <w:sz w:val="20"/>
          <w:szCs w:val="20"/>
        </w:rPr>
        <w:t>FT 261 Air Traffic Control and Airspace</w:t>
      </w:r>
      <w:r w:rsidRPr="006B58B5">
        <w:rPr>
          <w:rFonts w:ascii="Segoe UI" w:eastAsia="Times New Roman" w:hAnsi="Segoe UI" w:cs="Segoe UI"/>
          <w:sz w:val="20"/>
          <w:szCs w:val="20"/>
        </w:rPr>
        <w:t>.</w:t>
      </w:r>
      <w:proofErr w:type="gramEnd"/>
      <w:r w:rsidRPr="006B58B5">
        <w:rPr>
          <w:rFonts w:ascii="Segoe UI" w:eastAsia="Times New Roman" w:hAnsi="Segoe UI" w:cs="Segoe UI"/>
          <w:sz w:val="20"/>
          <w:szCs w:val="20"/>
        </w:rPr>
        <w:t xml:space="preserve"> (One credit) This is a "new course" that consolidates all Air Traffic Control and Airspace content from FT 251 into a single new course. This is taught as a co-requisite to FT 251 and will require minimal changes to teaching the course, mostly limited to separating the quizzes and final from FT 251, and standing up a new syllabus of instruction that incorporates only ATC and Airspace.</w:t>
      </w:r>
    </w:p>
    <w:p w:rsidR="006B58B5" w:rsidRPr="006B58B5" w:rsidRDefault="006B58B5" w:rsidP="006B58B5">
      <w:pPr>
        <w:spacing w:after="0" w:line="240" w:lineRule="auto"/>
        <w:rPr>
          <w:rFonts w:ascii="Segoe UI" w:eastAsia="Times New Roman" w:hAnsi="Segoe UI" w:cs="Segoe UI"/>
          <w:sz w:val="20"/>
          <w:szCs w:val="20"/>
        </w:rPr>
      </w:pPr>
    </w:p>
    <w:p w:rsidR="006B58B5" w:rsidRPr="006B58B5" w:rsidRDefault="006B58B5" w:rsidP="006B58B5">
      <w:pPr>
        <w:spacing w:after="0" w:line="240" w:lineRule="auto"/>
        <w:rPr>
          <w:rFonts w:ascii="Segoe UI" w:eastAsia="Times New Roman" w:hAnsi="Segoe UI" w:cs="Segoe UI"/>
          <w:sz w:val="20"/>
          <w:szCs w:val="20"/>
        </w:rPr>
      </w:pPr>
      <w:r w:rsidRPr="006B58B5">
        <w:rPr>
          <w:rFonts w:ascii="Segoe UI" w:eastAsia="Times New Roman" w:hAnsi="Segoe UI" w:cs="Segoe UI"/>
          <w:b/>
          <w:bCs/>
          <w:sz w:val="20"/>
          <w:szCs w:val="20"/>
        </w:rPr>
        <w:t xml:space="preserve">FT 252 Instrument Ground School </w:t>
      </w:r>
      <w:r w:rsidRPr="006B58B5">
        <w:rPr>
          <w:rFonts w:ascii="Segoe UI" w:eastAsia="Times New Roman" w:hAnsi="Segoe UI" w:cs="Segoe UI"/>
          <w:sz w:val="20"/>
          <w:szCs w:val="20"/>
        </w:rPr>
        <w:t>(Reduction from 5 credits to 4 credits). This course will be unchanged except for consolidation and separation of Aviation Law and Regulations content into a separate course (FT 262).</w:t>
      </w:r>
    </w:p>
    <w:p w:rsidR="006B58B5" w:rsidRPr="006B58B5" w:rsidRDefault="006B58B5" w:rsidP="006B58B5">
      <w:pPr>
        <w:spacing w:after="0" w:line="240" w:lineRule="auto"/>
        <w:rPr>
          <w:rFonts w:ascii="Segoe UI" w:eastAsia="Times New Roman" w:hAnsi="Segoe UI" w:cs="Segoe UI"/>
          <w:sz w:val="20"/>
          <w:szCs w:val="20"/>
        </w:rPr>
      </w:pPr>
    </w:p>
    <w:p w:rsidR="006B58B5" w:rsidRPr="006B58B5" w:rsidRDefault="006B58B5" w:rsidP="006B58B5">
      <w:pPr>
        <w:spacing w:after="0" w:line="240" w:lineRule="auto"/>
        <w:rPr>
          <w:rFonts w:ascii="Segoe UI" w:eastAsia="Times New Roman" w:hAnsi="Segoe UI" w:cs="Segoe UI"/>
          <w:sz w:val="20"/>
          <w:szCs w:val="20"/>
        </w:rPr>
      </w:pPr>
      <w:proofErr w:type="gramStart"/>
      <w:r w:rsidRPr="006B58B5">
        <w:rPr>
          <w:rFonts w:ascii="Segoe UI" w:eastAsia="Times New Roman" w:hAnsi="Segoe UI" w:cs="Segoe UI"/>
          <w:b/>
          <w:bCs/>
          <w:sz w:val="20"/>
          <w:szCs w:val="20"/>
        </w:rPr>
        <w:t xml:space="preserve">FT 262 Aviation Law and Regulations </w:t>
      </w:r>
      <w:r w:rsidRPr="006B58B5">
        <w:rPr>
          <w:rFonts w:ascii="Segoe UI" w:eastAsia="Times New Roman" w:hAnsi="Segoe UI" w:cs="Segoe UI"/>
          <w:sz w:val="20"/>
          <w:szCs w:val="20"/>
        </w:rPr>
        <w:t>(One credit).</w:t>
      </w:r>
      <w:proofErr w:type="gramEnd"/>
      <w:r w:rsidRPr="006B58B5">
        <w:rPr>
          <w:rFonts w:ascii="Segoe UI" w:eastAsia="Times New Roman" w:hAnsi="Segoe UI" w:cs="Segoe UI"/>
          <w:sz w:val="20"/>
          <w:szCs w:val="20"/>
        </w:rPr>
        <w:t xml:space="preserve"> This is a "new course" that consolidates all Aviation Law and Regulations content from 252 into a single new course. This is taught as a co-requisite to FT 252 and will require minimal changes to teaching the course, mostly limited to separating the quizzes and final from FT 252, and standing up a new syllabus of instruction that incorporates only Aviation Law and Regulations.</w:t>
      </w:r>
    </w:p>
    <w:p w:rsidR="006B58B5" w:rsidRPr="006B58B5" w:rsidRDefault="006B58B5" w:rsidP="006B58B5">
      <w:pPr>
        <w:spacing w:after="0" w:line="240" w:lineRule="auto"/>
        <w:rPr>
          <w:rFonts w:ascii="Segoe UI" w:eastAsia="Times New Roman" w:hAnsi="Segoe UI" w:cs="Segoe UI"/>
          <w:sz w:val="20"/>
          <w:szCs w:val="20"/>
        </w:rPr>
      </w:pPr>
    </w:p>
    <w:p w:rsidR="006B58B5" w:rsidRPr="006B58B5" w:rsidRDefault="006B58B5" w:rsidP="006B58B5">
      <w:pPr>
        <w:spacing w:after="0" w:line="240" w:lineRule="auto"/>
        <w:rPr>
          <w:rFonts w:ascii="Segoe UI" w:eastAsia="Times New Roman" w:hAnsi="Segoe UI" w:cs="Segoe UI"/>
          <w:sz w:val="20"/>
          <w:szCs w:val="20"/>
        </w:rPr>
      </w:pPr>
      <w:r w:rsidRPr="006B58B5">
        <w:rPr>
          <w:rFonts w:ascii="Segoe UI" w:eastAsia="Times New Roman" w:hAnsi="Segoe UI" w:cs="Segoe UI"/>
          <w:sz w:val="20"/>
          <w:szCs w:val="20"/>
        </w:rPr>
        <w:t xml:space="preserve">We intend to complete all instructional design changes for implementation beginning </w:t>
      </w:r>
      <w:proofErr w:type="gramStart"/>
      <w:r w:rsidRPr="006B58B5">
        <w:rPr>
          <w:rFonts w:ascii="Segoe UI" w:eastAsia="Times New Roman" w:hAnsi="Segoe UI" w:cs="Segoe UI"/>
          <w:sz w:val="20"/>
          <w:szCs w:val="20"/>
        </w:rPr>
        <w:t>Fall</w:t>
      </w:r>
      <w:proofErr w:type="gramEnd"/>
      <w:r w:rsidRPr="006B58B5">
        <w:rPr>
          <w:rFonts w:ascii="Segoe UI" w:eastAsia="Times New Roman" w:hAnsi="Segoe UI" w:cs="Segoe UI"/>
          <w:sz w:val="20"/>
          <w:szCs w:val="20"/>
        </w:rPr>
        <w:t xml:space="preserve"> 2015.</w:t>
      </w:r>
    </w:p>
    <w:p w:rsidR="006B58B5" w:rsidRPr="006B58B5" w:rsidRDefault="006B58B5" w:rsidP="006B58B5">
      <w:pPr>
        <w:spacing w:after="0" w:line="240" w:lineRule="auto"/>
        <w:rPr>
          <w:rFonts w:ascii="Segoe UI" w:eastAsia="Times New Roman" w:hAnsi="Segoe UI" w:cs="Segoe UI"/>
          <w:sz w:val="20"/>
          <w:szCs w:val="20"/>
        </w:rPr>
      </w:pPr>
    </w:p>
    <w:p w:rsidR="006B58B5" w:rsidRPr="006B58B5" w:rsidRDefault="006B58B5" w:rsidP="006B58B5">
      <w:pPr>
        <w:spacing w:after="0" w:line="240" w:lineRule="auto"/>
        <w:rPr>
          <w:rFonts w:ascii="Segoe UI" w:eastAsia="Times New Roman" w:hAnsi="Segoe UI" w:cs="Segoe UI"/>
          <w:sz w:val="20"/>
          <w:szCs w:val="20"/>
        </w:rPr>
      </w:pPr>
      <w:r w:rsidRPr="006B58B5">
        <w:rPr>
          <w:rFonts w:ascii="Segoe UI" w:eastAsia="Times New Roman" w:hAnsi="Segoe UI" w:cs="Segoe UI"/>
          <w:sz w:val="20"/>
          <w:szCs w:val="20"/>
        </w:rPr>
        <w:t>Paul Lancaster</w:t>
      </w:r>
    </w:p>
    <w:p w:rsidR="006B58B5" w:rsidRPr="006B58B5" w:rsidRDefault="006B58B5" w:rsidP="006B58B5">
      <w:pPr>
        <w:spacing w:after="0" w:line="240" w:lineRule="auto"/>
        <w:rPr>
          <w:rFonts w:ascii="Segoe UI" w:eastAsia="Times New Roman" w:hAnsi="Segoe UI" w:cs="Segoe UI"/>
          <w:sz w:val="20"/>
          <w:szCs w:val="20"/>
        </w:rPr>
      </w:pPr>
      <w:r w:rsidRPr="006B58B5">
        <w:rPr>
          <w:rFonts w:ascii="Segoe UI" w:eastAsia="Times New Roman" w:hAnsi="Segoe UI" w:cs="Segoe UI"/>
          <w:sz w:val="20"/>
          <w:szCs w:val="20"/>
        </w:rPr>
        <w:t>Chief Flight Instructor</w:t>
      </w:r>
    </w:p>
    <w:p w:rsidR="006B58B5" w:rsidRPr="006B58B5" w:rsidRDefault="006B58B5" w:rsidP="006B58B5">
      <w:pPr>
        <w:spacing w:after="15" w:line="240" w:lineRule="auto"/>
        <w:rPr>
          <w:rFonts w:ascii="Segoe UI" w:eastAsia="Times New Roman" w:hAnsi="Segoe UI" w:cs="Segoe UI"/>
          <w:sz w:val="20"/>
          <w:szCs w:val="20"/>
        </w:rPr>
      </w:pPr>
      <w:r w:rsidRPr="006B58B5">
        <w:rPr>
          <w:rFonts w:ascii="Segoe UI" w:eastAsia="Times New Roman" w:hAnsi="Segoe UI" w:cs="Segoe UI"/>
          <w:sz w:val="20"/>
          <w:szCs w:val="20"/>
        </w:rPr>
        <w:t>Lane Aviation Academy</w:t>
      </w:r>
    </w:p>
    <w:p w:rsidR="00F77BD8" w:rsidRDefault="00F77BD8"/>
    <w:sectPr w:rsidR="00F77B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8B5"/>
    <w:rsid w:val="006B58B5"/>
    <w:rsid w:val="00D741D3"/>
    <w:rsid w:val="00F77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B58B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B58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238150">
      <w:bodyDiv w:val="1"/>
      <w:marLeft w:val="60"/>
      <w:marRight w:val="60"/>
      <w:marTop w:val="60"/>
      <w:marBottom w:val="15"/>
      <w:divBdr>
        <w:top w:val="none" w:sz="0" w:space="0" w:color="auto"/>
        <w:left w:val="none" w:sz="0" w:space="0" w:color="auto"/>
        <w:bottom w:val="none" w:sz="0" w:space="0" w:color="auto"/>
        <w:right w:val="none" w:sz="0" w:space="0" w:color="auto"/>
      </w:divBdr>
      <w:divsChild>
        <w:div w:id="427430174">
          <w:marLeft w:val="0"/>
          <w:marRight w:val="0"/>
          <w:marTop w:val="0"/>
          <w:marBottom w:val="0"/>
          <w:divBdr>
            <w:top w:val="none" w:sz="0" w:space="0" w:color="auto"/>
            <w:left w:val="none" w:sz="0" w:space="0" w:color="auto"/>
            <w:bottom w:val="none" w:sz="0" w:space="0" w:color="auto"/>
            <w:right w:val="none" w:sz="0" w:space="0" w:color="auto"/>
          </w:divBdr>
        </w:div>
      </w:divsChild>
    </w:div>
    <w:div w:id="1261647011">
      <w:bodyDiv w:val="1"/>
      <w:marLeft w:val="60"/>
      <w:marRight w:val="60"/>
      <w:marTop w:val="60"/>
      <w:marBottom w:val="15"/>
      <w:divBdr>
        <w:top w:val="none" w:sz="0" w:space="0" w:color="auto"/>
        <w:left w:val="none" w:sz="0" w:space="0" w:color="auto"/>
        <w:bottom w:val="none" w:sz="0" w:space="0" w:color="auto"/>
        <w:right w:val="none" w:sz="0" w:space="0" w:color="auto"/>
      </w:divBdr>
      <w:divsChild>
        <w:div w:id="205222772">
          <w:marLeft w:val="0"/>
          <w:marRight w:val="0"/>
          <w:marTop w:val="0"/>
          <w:marBottom w:val="0"/>
          <w:divBdr>
            <w:top w:val="none" w:sz="0" w:space="0" w:color="auto"/>
            <w:left w:val="none" w:sz="0" w:space="0" w:color="auto"/>
            <w:bottom w:val="none" w:sz="0" w:space="0" w:color="auto"/>
            <w:right w:val="none" w:sz="0" w:space="0" w:color="auto"/>
          </w:divBdr>
        </w:div>
        <w:div w:id="1223327107">
          <w:marLeft w:val="0"/>
          <w:marRight w:val="0"/>
          <w:marTop w:val="0"/>
          <w:marBottom w:val="0"/>
          <w:divBdr>
            <w:top w:val="none" w:sz="0" w:space="0" w:color="auto"/>
            <w:left w:val="none" w:sz="0" w:space="0" w:color="auto"/>
            <w:bottom w:val="none" w:sz="0" w:space="0" w:color="auto"/>
            <w:right w:val="none" w:sz="0" w:space="0" w:color="auto"/>
          </w:divBdr>
        </w:div>
        <w:div w:id="724840230">
          <w:marLeft w:val="0"/>
          <w:marRight w:val="0"/>
          <w:marTop w:val="0"/>
          <w:marBottom w:val="0"/>
          <w:divBdr>
            <w:top w:val="none" w:sz="0" w:space="0" w:color="auto"/>
            <w:left w:val="none" w:sz="0" w:space="0" w:color="auto"/>
            <w:bottom w:val="none" w:sz="0" w:space="0" w:color="auto"/>
            <w:right w:val="none" w:sz="0" w:space="0" w:color="auto"/>
          </w:divBdr>
        </w:div>
        <w:div w:id="1300653184">
          <w:marLeft w:val="0"/>
          <w:marRight w:val="0"/>
          <w:marTop w:val="0"/>
          <w:marBottom w:val="0"/>
          <w:divBdr>
            <w:top w:val="none" w:sz="0" w:space="0" w:color="auto"/>
            <w:left w:val="none" w:sz="0" w:space="0" w:color="auto"/>
            <w:bottom w:val="none" w:sz="0" w:space="0" w:color="auto"/>
            <w:right w:val="none" w:sz="0" w:space="0" w:color="auto"/>
          </w:divBdr>
        </w:div>
        <w:div w:id="588932082">
          <w:marLeft w:val="0"/>
          <w:marRight w:val="0"/>
          <w:marTop w:val="0"/>
          <w:marBottom w:val="0"/>
          <w:divBdr>
            <w:top w:val="none" w:sz="0" w:space="0" w:color="auto"/>
            <w:left w:val="none" w:sz="0" w:space="0" w:color="auto"/>
            <w:bottom w:val="none" w:sz="0" w:space="0" w:color="auto"/>
            <w:right w:val="none" w:sz="0" w:space="0" w:color="auto"/>
          </w:divBdr>
        </w:div>
        <w:div w:id="1344892315">
          <w:marLeft w:val="0"/>
          <w:marRight w:val="0"/>
          <w:marTop w:val="0"/>
          <w:marBottom w:val="0"/>
          <w:divBdr>
            <w:top w:val="none" w:sz="0" w:space="0" w:color="auto"/>
            <w:left w:val="none" w:sz="0" w:space="0" w:color="auto"/>
            <w:bottom w:val="none" w:sz="0" w:space="0" w:color="auto"/>
            <w:right w:val="none" w:sz="0" w:space="0" w:color="auto"/>
          </w:divBdr>
        </w:div>
        <w:div w:id="175388375">
          <w:marLeft w:val="0"/>
          <w:marRight w:val="0"/>
          <w:marTop w:val="0"/>
          <w:marBottom w:val="0"/>
          <w:divBdr>
            <w:top w:val="none" w:sz="0" w:space="0" w:color="auto"/>
            <w:left w:val="none" w:sz="0" w:space="0" w:color="auto"/>
            <w:bottom w:val="none" w:sz="0" w:space="0" w:color="auto"/>
            <w:right w:val="none" w:sz="0" w:space="0" w:color="auto"/>
          </w:divBdr>
        </w:div>
        <w:div w:id="1618835244">
          <w:marLeft w:val="0"/>
          <w:marRight w:val="0"/>
          <w:marTop w:val="0"/>
          <w:marBottom w:val="0"/>
          <w:divBdr>
            <w:top w:val="none" w:sz="0" w:space="0" w:color="auto"/>
            <w:left w:val="none" w:sz="0" w:space="0" w:color="auto"/>
            <w:bottom w:val="none" w:sz="0" w:space="0" w:color="auto"/>
            <w:right w:val="none" w:sz="0" w:space="0" w:color="auto"/>
          </w:divBdr>
        </w:div>
        <w:div w:id="115879953">
          <w:marLeft w:val="0"/>
          <w:marRight w:val="0"/>
          <w:marTop w:val="0"/>
          <w:marBottom w:val="0"/>
          <w:divBdr>
            <w:top w:val="none" w:sz="0" w:space="0" w:color="auto"/>
            <w:left w:val="none" w:sz="0" w:space="0" w:color="auto"/>
            <w:bottom w:val="none" w:sz="0" w:space="0" w:color="auto"/>
            <w:right w:val="none" w:sz="0" w:space="0" w:color="auto"/>
          </w:divBdr>
        </w:div>
        <w:div w:id="76219953">
          <w:marLeft w:val="0"/>
          <w:marRight w:val="0"/>
          <w:marTop w:val="0"/>
          <w:marBottom w:val="0"/>
          <w:divBdr>
            <w:top w:val="none" w:sz="0" w:space="0" w:color="auto"/>
            <w:left w:val="none" w:sz="0" w:space="0" w:color="auto"/>
            <w:bottom w:val="none" w:sz="0" w:space="0" w:color="auto"/>
            <w:right w:val="none" w:sz="0" w:space="0" w:color="auto"/>
          </w:divBdr>
        </w:div>
        <w:div w:id="2128960016">
          <w:marLeft w:val="0"/>
          <w:marRight w:val="0"/>
          <w:marTop w:val="0"/>
          <w:marBottom w:val="0"/>
          <w:divBdr>
            <w:top w:val="none" w:sz="0" w:space="0" w:color="auto"/>
            <w:left w:val="none" w:sz="0" w:space="0" w:color="auto"/>
            <w:bottom w:val="none" w:sz="0" w:space="0" w:color="auto"/>
            <w:right w:val="none" w:sz="0" w:space="0" w:color="auto"/>
          </w:divBdr>
        </w:div>
        <w:div w:id="1029375877">
          <w:marLeft w:val="0"/>
          <w:marRight w:val="0"/>
          <w:marTop w:val="0"/>
          <w:marBottom w:val="0"/>
          <w:divBdr>
            <w:top w:val="none" w:sz="0" w:space="0" w:color="auto"/>
            <w:left w:val="none" w:sz="0" w:space="0" w:color="auto"/>
            <w:bottom w:val="none" w:sz="0" w:space="0" w:color="auto"/>
            <w:right w:val="none" w:sz="0" w:space="0" w:color="auto"/>
          </w:divBdr>
        </w:div>
        <w:div w:id="1930114128">
          <w:marLeft w:val="0"/>
          <w:marRight w:val="0"/>
          <w:marTop w:val="0"/>
          <w:marBottom w:val="0"/>
          <w:divBdr>
            <w:top w:val="none" w:sz="0" w:space="0" w:color="auto"/>
            <w:left w:val="none" w:sz="0" w:space="0" w:color="auto"/>
            <w:bottom w:val="none" w:sz="0" w:space="0" w:color="auto"/>
            <w:right w:val="none" w:sz="0" w:space="0" w:color="auto"/>
          </w:divBdr>
        </w:div>
        <w:div w:id="1977563273">
          <w:marLeft w:val="0"/>
          <w:marRight w:val="0"/>
          <w:marTop w:val="0"/>
          <w:marBottom w:val="0"/>
          <w:divBdr>
            <w:top w:val="none" w:sz="0" w:space="0" w:color="auto"/>
            <w:left w:val="none" w:sz="0" w:space="0" w:color="auto"/>
            <w:bottom w:val="none" w:sz="0" w:space="0" w:color="auto"/>
            <w:right w:val="none" w:sz="0" w:space="0" w:color="auto"/>
          </w:divBdr>
        </w:div>
        <w:div w:id="2078212163">
          <w:marLeft w:val="0"/>
          <w:marRight w:val="0"/>
          <w:marTop w:val="0"/>
          <w:marBottom w:val="0"/>
          <w:divBdr>
            <w:top w:val="none" w:sz="0" w:space="0" w:color="auto"/>
            <w:left w:val="none" w:sz="0" w:space="0" w:color="auto"/>
            <w:bottom w:val="none" w:sz="0" w:space="0" w:color="auto"/>
            <w:right w:val="none" w:sz="0" w:space="0" w:color="auto"/>
          </w:divBdr>
        </w:div>
        <w:div w:id="586622787">
          <w:marLeft w:val="0"/>
          <w:marRight w:val="0"/>
          <w:marTop w:val="0"/>
          <w:marBottom w:val="0"/>
          <w:divBdr>
            <w:top w:val="none" w:sz="0" w:space="0" w:color="auto"/>
            <w:left w:val="none" w:sz="0" w:space="0" w:color="auto"/>
            <w:bottom w:val="none" w:sz="0" w:space="0" w:color="auto"/>
            <w:right w:val="none" w:sz="0" w:space="0" w:color="auto"/>
          </w:divBdr>
        </w:div>
      </w:divsChild>
    </w:div>
    <w:div w:id="1781416687">
      <w:bodyDiv w:val="1"/>
      <w:marLeft w:val="60"/>
      <w:marRight w:val="60"/>
      <w:marTop w:val="60"/>
      <w:marBottom w:val="15"/>
      <w:divBdr>
        <w:top w:val="none" w:sz="0" w:space="0" w:color="auto"/>
        <w:left w:val="none" w:sz="0" w:space="0" w:color="auto"/>
        <w:bottom w:val="none" w:sz="0" w:space="0" w:color="auto"/>
        <w:right w:val="none" w:sz="0" w:space="0" w:color="auto"/>
      </w:divBdr>
      <w:divsChild>
        <w:div w:id="1087194903">
          <w:marLeft w:val="0"/>
          <w:marRight w:val="0"/>
          <w:marTop w:val="0"/>
          <w:marBottom w:val="0"/>
          <w:divBdr>
            <w:top w:val="none" w:sz="0" w:space="0" w:color="auto"/>
            <w:left w:val="none" w:sz="0" w:space="0" w:color="auto"/>
            <w:bottom w:val="none" w:sz="0" w:space="0" w:color="auto"/>
            <w:right w:val="none" w:sz="0" w:space="0" w:color="auto"/>
          </w:divBdr>
        </w:div>
      </w:divsChild>
    </w:div>
    <w:div w:id="1821996039">
      <w:bodyDiv w:val="1"/>
      <w:marLeft w:val="60"/>
      <w:marRight w:val="60"/>
      <w:marTop w:val="60"/>
      <w:marBottom w:val="15"/>
      <w:divBdr>
        <w:top w:val="none" w:sz="0" w:space="0" w:color="auto"/>
        <w:left w:val="none" w:sz="0" w:space="0" w:color="auto"/>
        <w:bottom w:val="none" w:sz="0" w:space="0" w:color="auto"/>
        <w:right w:val="none" w:sz="0" w:space="0" w:color="auto"/>
      </w:divBdr>
      <w:divsChild>
        <w:div w:id="534855957">
          <w:marLeft w:val="0"/>
          <w:marRight w:val="0"/>
          <w:marTop w:val="0"/>
          <w:marBottom w:val="0"/>
          <w:divBdr>
            <w:top w:val="none" w:sz="0" w:space="0" w:color="auto"/>
            <w:left w:val="none" w:sz="0" w:space="0" w:color="auto"/>
            <w:bottom w:val="none" w:sz="0" w:space="0" w:color="auto"/>
            <w:right w:val="none" w:sz="0" w:space="0" w:color="auto"/>
          </w:divBdr>
        </w:div>
      </w:divsChild>
    </w:div>
    <w:div w:id="1943146265">
      <w:bodyDiv w:val="1"/>
      <w:marLeft w:val="60"/>
      <w:marRight w:val="60"/>
      <w:marTop w:val="60"/>
      <w:marBottom w:val="15"/>
      <w:divBdr>
        <w:top w:val="none" w:sz="0" w:space="0" w:color="auto"/>
        <w:left w:val="none" w:sz="0" w:space="0" w:color="auto"/>
        <w:bottom w:val="none" w:sz="0" w:space="0" w:color="auto"/>
        <w:right w:val="none" w:sz="0" w:space="0" w:color="auto"/>
      </w:divBdr>
      <w:divsChild>
        <w:div w:id="1798644977">
          <w:marLeft w:val="0"/>
          <w:marRight w:val="0"/>
          <w:marTop w:val="0"/>
          <w:marBottom w:val="0"/>
          <w:divBdr>
            <w:top w:val="none" w:sz="0" w:space="0" w:color="auto"/>
            <w:left w:val="none" w:sz="0" w:space="0" w:color="auto"/>
            <w:bottom w:val="none" w:sz="0" w:space="0" w:color="auto"/>
            <w:right w:val="none" w:sz="0" w:space="0" w:color="auto"/>
          </w:divBdr>
        </w:div>
        <w:div w:id="1022626589">
          <w:marLeft w:val="0"/>
          <w:marRight w:val="0"/>
          <w:marTop w:val="0"/>
          <w:marBottom w:val="0"/>
          <w:divBdr>
            <w:top w:val="none" w:sz="0" w:space="0" w:color="auto"/>
            <w:left w:val="none" w:sz="0" w:space="0" w:color="auto"/>
            <w:bottom w:val="none" w:sz="0" w:space="0" w:color="auto"/>
            <w:right w:val="none" w:sz="0" w:space="0" w:color="auto"/>
          </w:divBdr>
        </w:div>
        <w:div w:id="1810591819">
          <w:marLeft w:val="0"/>
          <w:marRight w:val="0"/>
          <w:marTop w:val="0"/>
          <w:marBottom w:val="0"/>
          <w:divBdr>
            <w:top w:val="none" w:sz="0" w:space="0" w:color="auto"/>
            <w:left w:val="none" w:sz="0" w:space="0" w:color="auto"/>
            <w:bottom w:val="none" w:sz="0" w:space="0" w:color="auto"/>
            <w:right w:val="none" w:sz="0" w:space="0" w:color="auto"/>
          </w:divBdr>
        </w:div>
        <w:div w:id="498427285">
          <w:marLeft w:val="0"/>
          <w:marRight w:val="0"/>
          <w:marTop w:val="0"/>
          <w:marBottom w:val="0"/>
          <w:divBdr>
            <w:top w:val="none" w:sz="0" w:space="0" w:color="auto"/>
            <w:left w:val="none" w:sz="0" w:space="0" w:color="auto"/>
            <w:bottom w:val="none" w:sz="0" w:space="0" w:color="auto"/>
            <w:right w:val="none" w:sz="0" w:space="0" w:color="auto"/>
          </w:divBdr>
        </w:div>
        <w:div w:id="484008494">
          <w:marLeft w:val="0"/>
          <w:marRight w:val="0"/>
          <w:marTop w:val="0"/>
          <w:marBottom w:val="0"/>
          <w:divBdr>
            <w:top w:val="none" w:sz="0" w:space="0" w:color="auto"/>
            <w:left w:val="none" w:sz="0" w:space="0" w:color="auto"/>
            <w:bottom w:val="none" w:sz="0" w:space="0" w:color="auto"/>
            <w:right w:val="none" w:sz="0" w:space="0" w:color="auto"/>
          </w:divBdr>
        </w:div>
        <w:div w:id="437798659">
          <w:marLeft w:val="0"/>
          <w:marRight w:val="0"/>
          <w:marTop w:val="0"/>
          <w:marBottom w:val="0"/>
          <w:divBdr>
            <w:top w:val="none" w:sz="0" w:space="0" w:color="auto"/>
            <w:left w:val="none" w:sz="0" w:space="0" w:color="auto"/>
            <w:bottom w:val="none" w:sz="0" w:space="0" w:color="auto"/>
            <w:right w:val="none" w:sz="0" w:space="0" w:color="auto"/>
          </w:divBdr>
        </w:div>
        <w:div w:id="1677414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9502A-3CB2-4152-97FE-3D4CE2A5D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786</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Lane Community College</Company>
  <LinksUpToDate>false</LinksUpToDate>
  <CharactersWithSpaces>5262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BrownM</dc:creator>
  <cp:lastModifiedBy>BrownM</cp:lastModifiedBy>
  <cp:revision>2</cp:revision>
  <dcterms:created xsi:type="dcterms:W3CDTF">2015-03-03T16:31:00Z</dcterms:created>
  <dcterms:modified xsi:type="dcterms:W3CDTF">2015-03-03T23:34:00Z</dcterms:modified>
</cp:coreProperties>
</file>