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78" w:rsidRPr="00031522" w:rsidRDefault="00B25578" w:rsidP="0065764D">
      <w:pPr>
        <w:tabs>
          <w:tab w:val="right" w:pos="10260"/>
        </w:tabs>
        <w:rPr>
          <w:rFonts w:ascii="Arial" w:hAnsi="Arial" w:cs="Arial"/>
          <w:b/>
        </w:rPr>
      </w:pPr>
      <w:bookmarkStart w:id="0" w:name="_GoBack"/>
      <w:bookmarkEnd w:id="0"/>
      <w:r w:rsidRPr="00031522">
        <w:rPr>
          <w:rFonts w:ascii="Arial" w:hAnsi="Arial" w:cs="Arial"/>
          <w:b/>
        </w:rPr>
        <w:t>LANE COMMUNITY COLLEGE</w:t>
      </w:r>
      <w:r w:rsidRPr="00031522">
        <w:rPr>
          <w:rFonts w:ascii="Arial" w:hAnsi="Arial" w:cs="Arial"/>
          <w:b/>
        </w:rPr>
        <w:tab/>
        <w:t>SCIENCE DEPARTMENT</w:t>
      </w:r>
    </w:p>
    <w:p w:rsidR="00B25578" w:rsidRPr="00031522" w:rsidRDefault="00B25578" w:rsidP="0065764D">
      <w:pPr>
        <w:tabs>
          <w:tab w:val="right" w:pos="10260"/>
        </w:tabs>
        <w:ind w:left="720"/>
        <w:rPr>
          <w:rFonts w:ascii="Arial" w:hAnsi="Arial" w:cs="Arial"/>
          <w:b/>
        </w:rPr>
      </w:pPr>
      <w:r w:rsidRPr="00031522">
        <w:rPr>
          <w:rFonts w:ascii="Arial" w:hAnsi="Arial" w:cs="Arial"/>
          <w:b/>
        </w:rPr>
        <w:tab/>
      </w:r>
      <w:r w:rsidR="00CB0C6F">
        <w:rPr>
          <w:rFonts w:ascii="Arial" w:hAnsi="Arial" w:cs="Arial"/>
          <w:b/>
        </w:rPr>
        <w:t>Fall</w:t>
      </w:r>
      <w:r w:rsidRPr="00031522">
        <w:rPr>
          <w:rFonts w:ascii="Arial" w:hAnsi="Arial" w:cs="Arial"/>
          <w:b/>
        </w:rPr>
        <w:t xml:space="preserve"> Term 20</w:t>
      </w:r>
      <w:r w:rsidR="00F919B0">
        <w:rPr>
          <w:rFonts w:ascii="Arial" w:hAnsi="Arial" w:cs="Arial"/>
          <w:b/>
        </w:rPr>
        <w:t>1</w:t>
      </w:r>
      <w:r w:rsidR="004F39A7">
        <w:rPr>
          <w:rFonts w:ascii="Arial" w:hAnsi="Arial" w:cs="Arial"/>
          <w:b/>
        </w:rPr>
        <w:t>6</w:t>
      </w:r>
    </w:p>
    <w:p w:rsidR="00B25578" w:rsidRPr="00031522" w:rsidRDefault="004F39A7" w:rsidP="00C1259A">
      <w:pPr>
        <w:pStyle w:val="Heading1"/>
        <w:tabs>
          <w:tab w:val="clear" w:pos="10080"/>
          <w:tab w:val="right" w:pos="9990"/>
        </w:tabs>
        <w:rPr>
          <w:rFonts w:ascii="Arial" w:hAnsi="Arial" w:cs="Arial"/>
        </w:rPr>
      </w:pPr>
      <w:r>
        <w:rPr>
          <w:rFonts w:ascii="Arial" w:hAnsi="Arial" w:cs="Arial"/>
        </w:rPr>
        <w:t>EN</w:t>
      </w:r>
      <w:r w:rsidR="00B25578" w:rsidRPr="00031522">
        <w:rPr>
          <w:rFonts w:ascii="Arial" w:hAnsi="Arial" w:cs="Arial"/>
        </w:rPr>
        <w:t>S</w:t>
      </w:r>
      <w:r>
        <w:rPr>
          <w:rFonts w:ascii="Arial" w:hAnsi="Arial" w:cs="Arial"/>
        </w:rPr>
        <w:t>C</w:t>
      </w:r>
      <w:r w:rsidR="00B25578" w:rsidRPr="00031522">
        <w:rPr>
          <w:rFonts w:ascii="Arial" w:hAnsi="Arial" w:cs="Arial"/>
        </w:rPr>
        <w:t xml:space="preserve"> </w:t>
      </w:r>
      <w:r w:rsidR="00C86326" w:rsidRPr="00031522">
        <w:rPr>
          <w:rFonts w:ascii="Arial" w:hAnsi="Arial" w:cs="Arial"/>
        </w:rPr>
        <w:t>1</w:t>
      </w:r>
      <w:r w:rsidR="007D7C6D">
        <w:rPr>
          <w:rFonts w:ascii="Arial" w:hAnsi="Arial" w:cs="Arial"/>
        </w:rPr>
        <w:t>82</w:t>
      </w:r>
      <w:r w:rsidR="00B25578" w:rsidRPr="00031522">
        <w:rPr>
          <w:rFonts w:ascii="Arial" w:hAnsi="Arial" w:cs="Arial"/>
        </w:rPr>
        <w:t xml:space="preserve">, </w:t>
      </w:r>
      <w:r>
        <w:rPr>
          <w:rFonts w:ascii="Arial" w:hAnsi="Arial" w:cs="Arial"/>
        </w:rPr>
        <w:t>Atmospheric Environment and</w:t>
      </w:r>
      <w:r w:rsidR="00996D74" w:rsidRPr="00031522">
        <w:rPr>
          <w:rFonts w:ascii="Arial" w:hAnsi="Arial" w:cs="Arial"/>
        </w:rPr>
        <w:t xml:space="preserve"> Climate Change </w:t>
      </w:r>
    </w:p>
    <w:p w:rsidR="00996D74" w:rsidRPr="00996D74" w:rsidRDefault="00036F49" w:rsidP="005E5963">
      <w:pPr>
        <w:tabs>
          <w:tab w:val="left" w:pos="3957"/>
        </w:tabs>
        <w:ind w:left="540"/>
      </w:pPr>
      <w:r>
        <w:rPr>
          <w:noProof/>
        </w:rPr>
        <mc:AlternateContent>
          <mc:Choice Requires="wps">
            <w:drawing>
              <wp:anchor distT="0" distB="0" distL="114300" distR="114300" simplePos="0" relativeHeight="251661312" behindDoc="0" locked="0" layoutInCell="1" allowOverlap="1">
                <wp:simplePos x="0" y="0"/>
                <wp:positionH relativeFrom="column">
                  <wp:posOffset>3367377</wp:posOffset>
                </wp:positionH>
                <wp:positionV relativeFrom="paragraph">
                  <wp:posOffset>95581</wp:posOffset>
                </wp:positionV>
                <wp:extent cx="3302000" cy="1709531"/>
                <wp:effectExtent l="0" t="0" r="12700" b="241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00" cy="17095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65.15pt;margin-top:7.55pt;width:260pt;height:1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" filled="f" strokecolor="#243f60 [1604]" strokeweight="2pt">
                <v:path arrowok="t"/>
              </v:rect>
            </w:pict>
          </mc:Fallback>
        </mc:AlternateContent>
      </w:r>
      <w:r w:rsidR="005E5963">
        <w:tab/>
      </w:r>
    </w:p>
    <w:p w:rsidR="00CB0C6F" w:rsidRDefault="00CB0C6F" w:rsidP="00A574BD">
      <w:pPr>
        <w:tabs>
          <w:tab w:val="left" w:pos="1890"/>
          <w:tab w:val="left" w:pos="3600"/>
          <w:tab w:val="left" w:pos="5760"/>
          <w:tab w:val="right" w:pos="10260"/>
        </w:tabs>
        <w:spacing w:after="120"/>
        <w:jc w:val="both"/>
        <w:rPr>
          <w:rFonts w:ascii="Arial" w:hAnsi="Arial" w:cs="Arial"/>
          <w:b/>
          <w:sz w:val="22"/>
          <w:szCs w:val="22"/>
        </w:rPr>
        <w:sectPr w:rsidR="00CB0C6F" w:rsidSect="007B3E51">
          <w:headerReference w:type="default" r:id="rId9"/>
          <w:footerReference w:type="even" r:id="rId10"/>
          <w:footerReference w:type="default" r:id="rId11"/>
          <w:type w:val="continuous"/>
          <w:pgSz w:w="12240" w:h="15840" w:code="1"/>
          <w:pgMar w:top="900" w:right="1008" w:bottom="1152" w:left="1008" w:header="432" w:footer="576" w:gutter="0"/>
          <w:cols w:space="720"/>
          <w:docGrid w:linePitch="360"/>
        </w:sectPr>
      </w:pPr>
    </w:p>
    <w:p w:rsidR="00B25578" w:rsidRPr="00031522" w:rsidRDefault="00B25578" w:rsidP="00A574BD">
      <w:pPr>
        <w:tabs>
          <w:tab w:val="left" w:pos="1890"/>
          <w:tab w:val="left" w:pos="3600"/>
          <w:tab w:val="left" w:pos="5760"/>
          <w:tab w:val="right" w:pos="10260"/>
        </w:tabs>
        <w:spacing w:after="120"/>
        <w:jc w:val="both"/>
        <w:rPr>
          <w:szCs w:val="20"/>
        </w:rPr>
      </w:pPr>
      <w:r w:rsidRPr="00031522">
        <w:rPr>
          <w:rFonts w:ascii="Arial" w:hAnsi="Arial" w:cs="Arial"/>
          <w:b/>
          <w:sz w:val="22"/>
          <w:szCs w:val="22"/>
        </w:rPr>
        <w:lastRenderedPageBreak/>
        <w:t>Course Number</w:t>
      </w:r>
      <w:r w:rsidR="00DD4423" w:rsidRPr="00031522">
        <w:rPr>
          <w:rFonts w:ascii="Arial" w:hAnsi="Arial" w:cs="Arial"/>
          <w:b/>
          <w:sz w:val="22"/>
          <w:szCs w:val="22"/>
        </w:rPr>
        <w:t>:</w:t>
      </w:r>
      <w:r w:rsidR="00DD4423" w:rsidRPr="00031522">
        <w:rPr>
          <w:b/>
          <w:szCs w:val="20"/>
        </w:rPr>
        <w:tab/>
      </w:r>
      <w:r w:rsidR="004F39A7">
        <w:rPr>
          <w:b/>
        </w:rPr>
        <w:t>EN</w:t>
      </w:r>
      <w:r w:rsidRPr="00431E7B">
        <w:rPr>
          <w:b/>
        </w:rPr>
        <w:t>S</w:t>
      </w:r>
      <w:r w:rsidR="004F39A7">
        <w:rPr>
          <w:b/>
        </w:rPr>
        <w:t>C</w:t>
      </w:r>
      <w:r w:rsidRPr="00031522">
        <w:rPr>
          <w:b/>
          <w:szCs w:val="20"/>
        </w:rPr>
        <w:t xml:space="preserve"> </w:t>
      </w:r>
      <w:r w:rsidR="00996D74" w:rsidRPr="00031522">
        <w:rPr>
          <w:b/>
          <w:szCs w:val="20"/>
        </w:rPr>
        <w:t>1</w:t>
      </w:r>
      <w:r w:rsidR="002C7E07">
        <w:rPr>
          <w:b/>
          <w:szCs w:val="20"/>
        </w:rPr>
        <w:t>8</w:t>
      </w:r>
      <w:r w:rsidR="004F39A7">
        <w:rPr>
          <w:b/>
          <w:szCs w:val="20"/>
        </w:rPr>
        <w:t>2</w:t>
      </w:r>
      <w:r w:rsidR="002C7E07">
        <w:rPr>
          <w:b/>
          <w:szCs w:val="20"/>
        </w:rPr>
        <w:t xml:space="preserve">   </w:t>
      </w:r>
    </w:p>
    <w:p w:rsidR="00031522" w:rsidRDefault="00031522" w:rsidP="00A574BD">
      <w:pPr>
        <w:tabs>
          <w:tab w:val="left" w:pos="1890"/>
          <w:tab w:val="left" w:pos="3600"/>
          <w:tab w:val="right" w:pos="10260"/>
        </w:tabs>
        <w:spacing w:after="120"/>
        <w:jc w:val="both"/>
        <w:rPr>
          <w:b/>
        </w:rPr>
      </w:pPr>
      <w:r w:rsidRPr="00B855FE">
        <w:rPr>
          <w:rFonts w:ascii="Arial" w:hAnsi="Arial" w:cs="Arial"/>
          <w:b/>
          <w:sz w:val="22"/>
          <w:szCs w:val="22"/>
        </w:rPr>
        <w:t>Class Hours:</w:t>
      </w:r>
      <w:r>
        <w:rPr>
          <w:b/>
        </w:rPr>
        <w:tab/>
      </w:r>
      <w:r w:rsidR="00C22327">
        <w:rPr>
          <w:b/>
        </w:rPr>
        <w:t xml:space="preserve"> </w:t>
      </w:r>
    </w:p>
    <w:p w:rsidR="00031522" w:rsidRDefault="00031522" w:rsidP="00A574BD">
      <w:pPr>
        <w:tabs>
          <w:tab w:val="left" w:pos="1890"/>
          <w:tab w:val="left" w:pos="3600"/>
          <w:tab w:val="left" w:pos="5760"/>
          <w:tab w:val="right" w:pos="10260"/>
        </w:tabs>
        <w:spacing w:after="120"/>
        <w:jc w:val="both"/>
      </w:pPr>
      <w:r w:rsidRPr="00B855FE">
        <w:rPr>
          <w:rFonts w:ascii="Arial" w:hAnsi="Arial" w:cs="Arial"/>
          <w:b/>
          <w:sz w:val="22"/>
          <w:szCs w:val="22"/>
        </w:rPr>
        <w:t>Course Credit:</w:t>
      </w:r>
      <w:r>
        <w:rPr>
          <w:b/>
        </w:rPr>
        <w:tab/>
        <w:t>4</w:t>
      </w:r>
      <w:r w:rsidR="00287C7F">
        <w:rPr>
          <w:b/>
        </w:rPr>
        <w:t xml:space="preserve"> </w:t>
      </w:r>
      <w:r>
        <w:rPr>
          <w:b/>
        </w:rPr>
        <w:tab/>
      </w:r>
    </w:p>
    <w:p w:rsidR="00CB0C6F" w:rsidRPr="00031522" w:rsidRDefault="00CB0C6F" w:rsidP="00CB0C6F">
      <w:pPr>
        <w:tabs>
          <w:tab w:val="left" w:pos="2160"/>
          <w:tab w:val="center" w:pos="5112"/>
        </w:tabs>
        <w:spacing w:before="240"/>
        <w:jc w:val="both"/>
        <w:rPr>
          <w:rFonts w:ascii="Arial" w:hAnsi="Arial" w:cs="Arial"/>
          <w:b/>
          <w:sz w:val="22"/>
          <w:szCs w:val="22"/>
        </w:rPr>
      </w:pPr>
      <w:r>
        <w:rPr>
          <w:rFonts w:ascii="Arial" w:hAnsi="Arial" w:cs="Arial"/>
          <w:b/>
          <w:sz w:val="22"/>
          <w:szCs w:val="22"/>
        </w:rPr>
        <w:t>Catalog</w:t>
      </w:r>
      <w:r w:rsidRPr="00031522">
        <w:rPr>
          <w:rFonts w:ascii="Arial" w:hAnsi="Arial" w:cs="Arial"/>
          <w:b/>
          <w:sz w:val="22"/>
          <w:szCs w:val="22"/>
        </w:rPr>
        <w:t xml:space="preserve"> Description: </w:t>
      </w:r>
    </w:p>
    <w:p w:rsidR="00CB0C6F" w:rsidRDefault="007D7C6D" w:rsidP="00CB0C6F">
      <w:pPr>
        <w:tabs>
          <w:tab w:val="left" w:pos="2160"/>
          <w:tab w:val="right" w:pos="10080"/>
        </w:tabs>
        <w:ind w:left="360"/>
        <w:rPr>
          <w:rFonts w:ascii="Arial" w:hAnsi="Arial" w:cs="Arial"/>
          <w:b/>
          <w:sz w:val="22"/>
          <w:szCs w:val="22"/>
        </w:rPr>
      </w:pPr>
      <w:r>
        <w:rPr>
          <w:noProof/>
        </w:rPr>
        <w:drawing>
          <wp:anchor distT="0" distB="0" distL="114300" distR="114300" simplePos="0" relativeHeight="251657216" behindDoc="0" locked="0" layoutInCell="1" allowOverlap="1" wp14:anchorId="0004B89A" wp14:editId="502A9DD9">
            <wp:simplePos x="0" y="0"/>
            <wp:positionH relativeFrom="column">
              <wp:posOffset>5610860</wp:posOffset>
            </wp:positionH>
            <wp:positionV relativeFrom="paragraph">
              <wp:posOffset>811530</wp:posOffset>
            </wp:positionV>
            <wp:extent cx="1089025" cy="1647825"/>
            <wp:effectExtent l="0" t="0" r="0" b="9525"/>
            <wp:wrapSquare wrapText="bothSides"/>
            <wp:docPr id="1" name="Picture 1" descr="Sto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90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CF94254" wp14:editId="61727BD0">
            <wp:simplePos x="0" y="0"/>
            <wp:positionH relativeFrom="column">
              <wp:posOffset>4222115</wp:posOffset>
            </wp:positionH>
            <wp:positionV relativeFrom="paragraph">
              <wp:posOffset>813435</wp:posOffset>
            </wp:positionV>
            <wp:extent cx="1264285" cy="1645920"/>
            <wp:effectExtent l="0" t="0" r="0" b="0"/>
            <wp:wrapSquare wrapText="bothSides"/>
            <wp:docPr id="3" name="Picture 3" descr="https://c618984.ssl.cf2.rackcdn.com/978052173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618984.ssl.cf2.rackcdn.com/97805217325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285"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9A7" w:rsidRPr="004F39A7">
        <w:t>Causes, consequences, geologic history and science of climate change and atmosphere. Topics and labs include weather, sun-Earth cycles, air pollution, ozone layer, greenhouse effect, ocean/atmosphere/ice systems, climate models and data, predictions, feedbacks, tipping points, carbon sequestration, energy options. Advise G102, or GEOG141 first.</w:t>
      </w:r>
    </w:p>
    <w:p w:rsidR="00CB0C6F" w:rsidRPr="00D22853" w:rsidRDefault="00CB0C6F" w:rsidP="00CB0C6F">
      <w:pPr>
        <w:tabs>
          <w:tab w:val="left" w:pos="2160"/>
          <w:tab w:val="left" w:pos="3600"/>
          <w:tab w:val="left" w:pos="5760"/>
          <w:tab w:val="right" w:pos="10260"/>
        </w:tabs>
      </w:pPr>
      <w:r>
        <w:rPr>
          <w:rFonts w:ascii="Arial" w:hAnsi="Arial" w:cs="Arial"/>
          <w:b/>
          <w:sz w:val="22"/>
          <w:szCs w:val="22"/>
        </w:rPr>
        <w:br w:type="column"/>
      </w:r>
      <w:r w:rsidRPr="00B855FE">
        <w:rPr>
          <w:rFonts w:ascii="Arial" w:hAnsi="Arial" w:cs="Arial"/>
          <w:b/>
          <w:sz w:val="22"/>
          <w:szCs w:val="22"/>
        </w:rPr>
        <w:lastRenderedPageBreak/>
        <w:t>Instructor:</w:t>
      </w:r>
      <w:r>
        <w:rPr>
          <w:b/>
        </w:rPr>
        <w:tab/>
      </w:r>
      <w:r w:rsidRPr="00D22853">
        <w:t>Dr. Claudia Owen</w:t>
      </w:r>
    </w:p>
    <w:p w:rsidR="00CB0C6F" w:rsidRDefault="00CB0C6F" w:rsidP="00CB0C6F">
      <w:pPr>
        <w:tabs>
          <w:tab w:val="left" w:pos="2160"/>
          <w:tab w:val="left" w:pos="3600"/>
          <w:tab w:val="left" w:pos="5760"/>
          <w:tab w:val="right" w:pos="10260"/>
        </w:tabs>
        <w:spacing w:after="120"/>
      </w:pPr>
      <w:r w:rsidRPr="00B855FE">
        <w:rPr>
          <w:rFonts w:ascii="Arial" w:hAnsi="Arial" w:cs="Arial"/>
          <w:b/>
          <w:sz w:val="22"/>
          <w:szCs w:val="22"/>
        </w:rPr>
        <w:t>Office Location:</w:t>
      </w:r>
      <w:r>
        <w:rPr>
          <w:rFonts w:ascii="Arial" w:hAnsi="Arial" w:cs="Arial"/>
          <w:b/>
          <w:sz w:val="22"/>
          <w:szCs w:val="22"/>
        </w:rPr>
        <w:tab/>
      </w:r>
      <w:r w:rsidRPr="00D22853">
        <w:t>Rm 190A, Bldg 16</w:t>
      </w:r>
      <w:r>
        <w:rPr>
          <w:b/>
        </w:rPr>
        <w:t xml:space="preserve"> </w:t>
      </w:r>
    </w:p>
    <w:p w:rsidR="00CB0C6F" w:rsidRPr="00D22853" w:rsidRDefault="00CB0C6F" w:rsidP="00CB0C6F">
      <w:pPr>
        <w:tabs>
          <w:tab w:val="left" w:pos="1620"/>
          <w:tab w:val="left" w:pos="3600"/>
          <w:tab w:val="left" w:pos="5760"/>
          <w:tab w:val="right" w:pos="10260"/>
        </w:tabs>
        <w:spacing w:after="120"/>
        <w:ind w:left="720" w:hanging="720"/>
      </w:pPr>
      <w:r w:rsidRPr="00B855FE">
        <w:rPr>
          <w:rFonts w:ascii="Arial" w:hAnsi="Arial" w:cs="Arial"/>
          <w:b/>
          <w:sz w:val="22"/>
          <w:szCs w:val="22"/>
        </w:rPr>
        <w:t>Office Hours:</w:t>
      </w:r>
      <w:r>
        <w:rPr>
          <w:b/>
        </w:rPr>
        <w:t xml:space="preserve"> </w:t>
      </w:r>
      <w:r>
        <w:rPr>
          <w:b/>
        </w:rPr>
        <w:tab/>
      </w:r>
      <w:r w:rsidR="004F39A7">
        <w:t xml:space="preserve"> </w:t>
      </w:r>
      <w:r w:rsidR="004F39A7">
        <w:br/>
      </w:r>
    </w:p>
    <w:p w:rsidR="00CB0C6F" w:rsidRDefault="00CB0C6F" w:rsidP="00CB0C6F">
      <w:pPr>
        <w:tabs>
          <w:tab w:val="left" w:pos="2160"/>
          <w:tab w:val="left" w:pos="3600"/>
          <w:tab w:val="left" w:pos="5760"/>
          <w:tab w:val="right" w:pos="10260"/>
        </w:tabs>
        <w:spacing w:after="120"/>
        <w:rPr>
          <w:b/>
        </w:rPr>
      </w:pPr>
      <w:r>
        <w:rPr>
          <w:rFonts w:ascii="Arial" w:hAnsi="Arial" w:cs="Arial"/>
          <w:b/>
          <w:sz w:val="22"/>
          <w:szCs w:val="22"/>
        </w:rPr>
        <w:t>Telephone</w:t>
      </w:r>
      <w:r w:rsidRPr="00B855FE">
        <w:rPr>
          <w:rFonts w:ascii="Arial" w:hAnsi="Arial" w:cs="Arial"/>
          <w:b/>
          <w:sz w:val="22"/>
          <w:szCs w:val="22"/>
        </w:rPr>
        <w:t>:</w:t>
      </w:r>
      <w:r>
        <w:rPr>
          <w:snapToGrid w:val="0"/>
          <w:color w:val="000000"/>
        </w:rPr>
        <w:t xml:space="preserve"> </w:t>
      </w:r>
      <w:r>
        <w:rPr>
          <w:snapToGrid w:val="0"/>
          <w:color w:val="000000"/>
        </w:rPr>
        <w:tab/>
        <w:t>541-463-5052</w:t>
      </w:r>
    </w:p>
    <w:p w:rsidR="00CB0C6F" w:rsidRDefault="00CB0C6F" w:rsidP="00CB0C6F">
      <w:pPr>
        <w:tabs>
          <w:tab w:val="left" w:pos="720"/>
          <w:tab w:val="left" w:pos="2160"/>
          <w:tab w:val="left" w:pos="3600"/>
          <w:tab w:val="left" w:pos="5760"/>
          <w:tab w:val="right" w:pos="10260"/>
        </w:tabs>
        <w:spacing w:after="120"/>
      </w:pPr>
      <w:r w:rsidRPr="00B855FE">
        <w:rPr>
          <w:rFonts w:ascii="Arial" w:hAnsi="Arial" w:cs="Arial"/>
          <w:b/>
          <w:sz w:val="22"/>
          <w:szCs w:val="22"/>
        </w:rPr>
        <w:t>E-Mail Address:</w:t>
      </w:r>
      <w:r>
        <w:tab/>
      </w:r>
      <w:r>
        <w:rPr>
          <w:snapToGrid w:val="0"/>
          <w:color w:val="000000"/>
        </w:rPr>
        <w:t>owenc@</w:t>
      </w:r>
      <w:r w:rsidRPr="00D24655">
        <w:t>lanecc</w:t>
      </w:r>
      <w:r>
        <w:rPr>
          <w:snapToGrid w:val="0"/>
          <w:color w:val="000000"/>
        </w:rPr>
        <w:t xml:space="preserve">.edu     </w:t>
      </w:r>
      <w:r>
        <w:rPr>
          <w:snapToGrid w:val="0"/>
          <w:color w:val="000000"/>
        </w:rPr>
        <w:br/>
        <w:t xml:space="preserve"> </w:t>
      </w:r>
      <w:r>
        <w:rPr>
          <w:snapToGrid w:val="0"/>
          <w:color w:val="000000"/>
        </w:rPr>
        <w:tab/>
      </w:r>
    </w:p>
    <w:p w:rsidR="00CB0C6F" w:rsidRDefault="00CB0C6F" w:rsidP="00CB0C6F">
      <w:pPr>
        <w:tabs>
          <w:tab w:val="left" w:pos="2160"/>
          <w:tab w:val="right" w:pos="10224"/>
        </w:tabs>
        <w:spacing w:before="120"/>
        <w:jc w:val="both"/>
        <w:rPr>
          <w:rFonts w:ascii="Arial" w:hAnsi="Arial" w:cs="Arial"/>
          <w:b/>
          <w:sz w:val="22"/>
          <w:szCs w:val="22"/>
        </w:rPr>
        <w:sectPr w:rsidR="00CB0C6F" w:rsidSect="008E2FEA">
          <w:type w:val="continuous"/>
          <w:pgSz w:w="12240" w:h="15840"/>
          <w:pgMar w:top="864" w:right="1008" w:bottom="1152" w:left="1008" w:header="720" w:footer="720" w:gutter="0"/>
          <w:cols w:num="2" w:space="720"/>
          <w:docGrid w:linePitch="360"/>
        </w:sectPr>
      </w:pPr>
      <w:r w:rsidRPr="00B855FE">
        <w:rPr>
          <w:rFonts w:ascii="Arial" w:hAnsi="Arial" w:cs="Arial"/>
          <w:b/>
          <w:sz w:val="22"/>
          <w:szCs w:val="22"/>
        </w:rPr>
        <w:t>Class Web Site</w:t>
      </w:r>
      <w:r>
        <w:rPr>
          <w:rFonts w:ascii="Arial" w:hAnsi="Arial" w:cs="Arial"/>
          <w:b/>
          <w:sz w:val="22"/>
          <w:szCs w:val="22"/>
        </w:rPr>
        <w:t xml:space="preserve"> (Moodle Site)</w:t>
      </w:r>
      <w:r w:rsidRPr="00B855FE">
        <w:rPr>
          <w:rFonts w:ascii="Arial" w:hAnsi="Arial" w:cs="Arial"/>
          <w:b/>
          <w:sz w:val="22"/>
          <w:szCs w:val="22"/>
        </w:rPr>
        <w:t>:</w:t>
      </w:r>
      <w:r w:rsidRPr="009A06FE">
        <w:rPr>
          <w:rFonts w:ascii="Arial" w:hAnsi="Arial" w:cs="Arial"/>
          <w:b/>
          <w:sz w:val="22"/>
          <w:szCs w:val="22"/>
        </w:rPr>
        <w:t xml:space="preserve"> </w:t>
      </w:r>
      <w:r>
        <w:t>classes</w:t>
      </w:r>
      <w:r w:rsidRPr="009A06FE">
        <w:t>.lanecc.edu</w:t>
      </w:r>
    </w:p>
    <w:p w:rsidR="00CB0C6F" w:rsidRDefault="00CB0C6F" w:rsidP="001D5F76">
      <w:pPr>
        <w:tabs>
          <w:tab w:val="left" w:pos="2160"/>
          <w:tab w:val="center" w:pos="5112"/>
        </w:tabs>
        <w:spacing w:before="120"/>
        <w:jc w:val="both"/>
        <w:rPr>
          <w:rFonts w:ascii="Arial" w:hAnsi="Arial" w:cs="Arial"/>
          <w:b/>
          <w:sz w:val="22"/>
          <w:szCs w:val="22"/>
        </w:rPr>
        <w:sectPr w:rsidR="00CB0C6F" w:rsidSect="00CB0C6F">
          <w:type w:val="continuous"/>
          <w:pgSz w:w="12240" w:h="15840" w:code="1"/>
          <w:pgMar w:top="900" w:right="1008" w:bottom="1152" w:left="1008" w:header="432" w:footer="576" w:gutter="0"/>
          <w:cols w:num="2" w:space="720"/>
          <w:docGrid w:linePitch="360"/>
        </w:sectPr>
      </w:pPr>
    </w:p>
    <w:p w:rsidR="00944DBD" w:rsidRDefault="00944DBD" w:rsidP="007D7C6D">
      <w:pPr>
        <w:tabs>
          <w:tab w:val="left" w:pos="1890"/>
          <w:tab w:val="left" w:pos="3600"/>
          <w:tab w:val="left" w:pos="4320"/>
          <w:tab w:val="right" w:pos="10260"/>
        </w:tabs>
        <w:spacing w:before="60" w:after="60"/>
        <w:jc w:val="both"/>
        <w:rPr>
          <w:b/>
        </w:rPr>
      </w:pPr>
      <w:r>
        <w:rPr>
          <w:rFonts w:ascii="Arial" w:hAnsi="Arial" w:cs="Arial"/>
          <w:b/>
          <w:sz w:val="22"/>
          <w:szCs w:val="22"/>
        </w:rPr>
        <w:lastRenderedPageBreak/>
        <w:t>Required Texts</w:t>
      </w:r>
      <w:r w:rsidRPr="00B855FE">
        <w:rPr>
          <w:rFonts w:ascii="Arial" w:hAnsi="Arial" w:cs="Arial"/>
          <w:b/>
          <w:sz w:val="22"/>
          <w:szCs w:val="22"/>
        </w:rPr>
        <w:t>:</w:t>
      </w:r>
      <w:r>
        <w:rPr>
          <w:b/>
        </w:rPr>
        <w:tab/>
      </w:r>
      <w:r>
        <w:rPr>
          <w:b/>
        </w:rPr>
        <w:tab/>
      </w:r>
      <w:r>
        <w:rPr>
          <w:b/>
        </w:rPr>
        <w:tab/>
      </w:r>
      <w:r>
        <w:rPr>
          <w:b/>
        </w:rPr>
        <w:tab/>
      </w:r>
    </w:p>
    <w:p w:rsidR="00944DBD" w:rsidRDefault="00944DBD" w:rsidP="00944DBD">
      <w:pPr>
        <w:widowControl w:val="0"/>
        <w:tabs>
          <w:tab w:val="left" w:pos="2070"/>
          <w:tab w:val="right" w:pos="9720"/>
        </w:tabs>
        <w:spacing w:after="47"/>
        <w:ind w:left="720" w:hanging="360"/>
        <w:rPr>
          <w:rStyle w:val="titletextbold"/>
          <w:color w:val="000000"/>
          <w:szCs w:val="20"/>
        </w:rPr>
      </w:pPr>
      <w:r>
        <w:rPr>
          <w:rStyle w:val="titletextbold"/>
          <w:color w:val="000000"/>
          <w:szCs w:val="20"/>
        </w:rPr>
        <w:t>David Archer and Stefan Rahmstorf</w:t>
      </w:r>
      <w:r w:rsidRPr="00031522">
        <w:rPr>
          <w:rStyle w:val="titletextbold"/>
          <w:color w:val="000000"/>
          <w:szCs w:val="20"/>
        </w:rPr>
        <w:t>,</w:t>
      </w:r>
      <w:r w:rsidRPr="00031522">
        <w:rPr>
          <w:color w:val="354551"/>
          <w:szCs w:val="20"/>
        </w:rPr>
        <w:t xml:space="preserve"> </w:t>
      </w:r>
      <w:r>
        <w:rPr>
          <w:rStyle w:val="titletextbold"/>
          <w:i/>
          <w:color w:val="000000"/>
          <w:szCs w:val="20"/>
        </w:rPr>
        <w:t>The Climate Crisis: An Introductory Guide to Climate Change</w:t>
      </w:r>
      <w:r w:rsidRPr="00031522">
        <w:rPr>
          <w:rStyle w:val="titletextbold"/>
          <w:color w:val="000000"/>
          <w:szCs w:val="20"/>
        </w:rPr>
        <w:t>,</w:t>
      </w:r>
      <w:r>
        <w:rPr>
          <w:rStyle w:val="titletextbold"/>
          <w:color w:val="000000"/>
          <w:szCs w:val="20"/>
        </w:rPr>
        <w:t xml:space="preserve"> Cambridge University Press, 2010</w:t>
      </w:r>
      <w:r w:rsidRPr="00031522">
        <w:rPr>
          <w:rStyle w:val="titletextbold"/>
          <w:color w:val="000000"/>
          <w:szCs w:val="20"/>
        </w:rPr>
        <w:t>.</w:t>
      </w:r>
    </w:p>
    <w:p w:rsidR="00944DBD" w:rsidRDefault="00944DBD" w:rsidP="00944DBD">
      <w:pPr>
        <w:widowControl w:val="0"/>
        <w:tabs>
          <w:tab w:val="left" w:pos="2070"/>
          <w:tab w:val="right" w:pos="9720"/>
        </w:tabs>
        <w:spacing w:after="47"/>
        <w:ind w:left="720" w:hanging="360"/>
        <w:rPr>
          <w:rStyle w:val="titletextbold"/>
          <w:color w:val="000000"/>
          <w:szCs w:val="20"/>
        </w:rPr>
      </w:pPr>
      <w:r>
        <w:rPr>
          <w:rStyle w:val="titletextbold"/>
          <w:color w:val="000000"/>
          <w:szCs w:val="20"/>
        </w:rPr>
        <w:t xml:space="preserve">Richard Alley, </w:t>
      </w:r>
      <w:r w:rsidRPr="00544648">
        <w:rPr>
          <w:rStyle w:val="titletextbold"/>
          <w:i/>
          <w:color w:val="000000"/>
          <w:szCs w:val="20"/>
        </w:rPr>
        <w:t>The Two Mile Time Machine: Ice cores, abrupt climate change and our future</w:t>
      </w:r>
      <w:r>
        <w:rPr>
          <w:rStyle w:val="titletextbold"/>
          <w:color w:val="000000"/>
          <w:szCs w:val="20"/>
        </w:rPr>
        <w:t>, Princeton University Press, 2002.</w:t>
      </w:r>
    </w:p>
    <w:p w:rsidR="00F95341" w:rsidRDefault="00F95341" w:rsidP="007D7C6D">
      <w:pPr>
        <w:tabs>
          <w:tab w:val="left" w:pos="1890"/>
          <w:tab w:val="left" w:pos="3600"/>
          <w:tab w:val="left" w:pos="4320"/>
          <w:tab w:val="right" w:pos="10260"/>
        </w:tabs>
        <w:spacing w:before="120" w:after="60"/>
        <w:jc w:val="both"/>
        <w:rPr>
          <w:b/>
        </w:rPr>
      </w:pPr>
      <w:r>
        <w:rPr>
          <w:rFonts w:ascii="Arial" w:hAnsi="Arial" w:cs="Arial"/>
          <w:b/>
          <w:sz w:val="22"/>
          <w:szCs w:val="22"/>
        </w:rPr>
        <w:t>Recommended Text</w:t>
      </w:r>
      <w:r w:rsidRPr="00B855FE">
        <w:rPr>
          <w:rFonts w:ascii="Arial" w:hAnsi="Arial" w:cs="Arial"/>
          <w:b/>
          <w:sz w:val="22"/>
          <w:szCs w:val="22"/>
        </w:rPr>
        <w:t>:</w:t>
      </w:r>
      <w:r>
        <w:rPr>
          <w:b/>
        </w:rPr>
        <w:tab/>
      </w:r>
      <w:r>
        <w:rPr>
          <w:b/>
        </w:rPr>
        <w:tab/>
      </w:r>
      <w:r>
        <w:rPr>
          <w:b/>
        </w:rPr>
        <w:tab/>
      </w:r>
      <w:r>
        <w:rPr>
          <w:b/>
        </w:rPr>
        <w:tab/>
      </w:r>
    </w:p>
    <w:p w:rsidR="00F95341" w:rsidRDefault="007D7C6D" w:rsidP="00944DBD">
      <w:pPr>
        <w:widowControl w:val="0"/>
        <w:tabs>
          <w:tab w:val="left" w:pos="2070"/>
          <w:tab w:val="right" w:pos="9720"/>
        </w:tabs>
        <w:spacing w:after="47"/>
        <w:ind w:left="720" w:hanging="360"/>
        <w:rPr>
          <w:rStyle w:val="titletextbold"/>
          <w:color w:val="000000"/>
          <w:szCs w:val="20"/>
        </w:rPr>
      </w:pPr>
      <w:r>
        <w:rPr>
          <w:noProof/>
        </w:rPr>
        <w:drawing>
          <wp:anchor distT="0" distB="0" distL="114300" distR="114300" simplePos="0" relativeHeight="251666432" behindDoc="0" locked="0" layoutInCell="1" allowOverlap="1" wp14:anchorId="44E432E8" wp14:editId="0181B6F7">
            <wp:simplePos x="0" y="0"/>
            <wp:positionH relativeFrom="column">
              <wp:posOffset>5361940</wp:posOffset>
            </wp:positionH>
            <wp:positionV relativeFrom="paragraph">
              <wp:posOffset>162560</wp:posOffset>
            </wp:positionV>
            <wp:extent cx="1335405" cy="1892935"/>
            <wp:effectExtent l="0" t="0" r="0" b="0"/>
            <wp:wrapSquare wrapText="bothSides"/>
            <wp:docPr id="2" name="Picture 2" descr="https://images-na.ssl-images-amazon.com/images/I/510zpfBIT1L._UY2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0zpfBIT1L._UY250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5405" cy="189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341">
        <w:rPr>
          <w:szCs w:val="20"/>
        </w:rPr>
        <w:t xml:space="preserve">Storm Dunlop: </w:t>
      </w:r>
      <w:r w:rsidR="00F95341" w:rsidRPr="00DB58F8">
        <w:rPr>
          <w:i/>
          <w:szCs w:val="20"/>
        </w:rPr>
        <w:t>The Weather Identification Handbook</w:t>
      </w:r>
      <w:r w:rsidR="00F95341">
        <w:rPr>
          <w:i/>
          <w:szCs w:val="20"/>
        </w:rPr>
        <w:t>.</w:t>
      </w:r>
      <w:r w:rsidR="00F95341" w:rsidRPr="00156333">
        <w:rPr>
          <w:szCs w:val="20"/>
        </w:rPr>
        <w:t xml:space="preserve"> </w:t>
      </w:r>
      <w:r w:rsidR="00F95341">
        <w:rPr>
          <w:szCs w:val="20"/>
        </w:rPr>
        <w:t xml:space="preserve"> 2003, Lyons Press.</w:t>
      </w:r>
    </w:p>
    <w:p w:rsidR="003F58C9" w:rsidRDefault="003F58C9" w:rsidP="004A64BB">
      <w:pPr>
        <w:tabs>
          <w:tab w:val="left" w:pos="2160"/>
          <w:tab w:val="right" w:pos="10080"/>
        </w:tabs>
        <w:spacing w:before="240"/>
      </w:pPr>
      <w:r w:rsidRPr="00B855FE">
        <w:rPr>
          <w:rFonts w:ascii="Arial" w:hAnsi="Arial" w:cs="Arial"/>
          <w:b/>
          <w:sz w:val="22"/>
          <w:szCs w:val="22"/>
        </w:rPr>
        <w:t>Attendance Policy:</w:t>
      </w:r>
      <w:r>
        <w:t xml:space="preserve"> Regular attendance is necessary. See Class Participation below.</w:t>
      </w:r>
    </w:p>
    <w:p w:rsidR="003F58C9" w:rsidRDefault="003F58C9" w:rsidP="003F58C9">
      <w:pPr>
        <w:tabs>
          <w:tab w:val="left" w:pos="2160"/>
          <w:tab w:val="right" w:pos="10080"/>
        </w:tabs>
        <w:spacing w:before="180" w:after="60"/>
        <w:jc w:val="both"/>
        <w:rPr>
          <w:sz w:val="22"/>
        </w:rPr>
      </w:pPr>
      <w:r w:rsidRPr="006110F5">
        <w:rPr>
          <w:rFonts w:ascii="Arial" w:hAnsi="Arial" w:cs="Arial"/>
          <w:b/>
          <w:sz w:val="22"/>
          <w:szCs w:val="22"/>
        </w:rPr>
        <w:t>Class Structure/Teaching Methods</w:t>
      </w:r>
      <w:r>
        <w:rPr>
          <w:rFonts w:ascii="Arial" w:hAnsi="Arial" w:cs="Arial"/>
          <w:b/>
          <w:sz w:val="22"/>
          <w:szCs w:val="22"/>
        </w:rPr>
        <w:t xml:space="preserve"> and </w:t>
      </w:r>
      <w:r w:rsidRPr="009A06FE">
        <w:rPr>
          <w:rFonts w:ascii="Arial" w:hAnsi="Arial" w:cs="Arial"/>
          <w:b/>
          <w:sz w:val="22"/>
          <w:szCs w:val="22"/>
        </w:rPr>
        <w:t>Grading Policy:</w:t>
      </w:r>
      <w:r>
        <w:t xml:space="preserve"> </w:t>
      </w:r>
    </w:p>
    <w:tbl>
      <w:tblPr>
        <w:tblStyle w:val="TableGrid"/>
        <w:tblW w:w="6479" w:type="dxa"/>
        <w:tblInd w:w="468" w:type="dxa"/>
        <w:tblLook w:val="04A0" w:firstRow="1" w:lastRow="0" w:firstColumn="1" w:lastColumn="0" w:noHBand="0" w:noVBand="1"/>
      </w:tblPr>
      <w:tblGrid>
        <w:gridCol w:w="1799"/>
        <w:gridCol w:w="2251"/>
        <w:gridCol w:w="925"/>
        <w:gridCol w:w="815"/>
        <w:gridCol w:w="689"/>
      </w:tblGrid>
      <w:tr w:rsidR="00F95341" w:rsidRPr="00635069" w:rsidTr="00F95341">
        <w:tc>
          <w:tcPr>
            <w:tcW w:w="1799" w:type="dxa"/>
            <w:vAlign w:val="center"/>
          </w:tcPr>
          <w:p w:rsidR="00F95341" w:rsidRPr="00635069" w:rsidRDefault="00F95341" w:rsidP="00182006">
            <w:pPr>
              <w:tabs>
                <w:tab w:val="left" w:pos="2160"/>
                <w:tab w:val="right" w:pos="10080"/>
              </w:tabs>
              <w:spacing w:before="60" w:after="60"/>
              <w:jc w:val="center"/>
              <w:rPr>
                <w:sz w:val="22"/>
              </w:rPr>
            </w:pPr>
            <w:r>
              <w:rPr>
                <w:sz w:val="22"/>
              </w:rPr>
              <w:t>Option\</w:t>
            </w:r>
            <w:r w:rsidRPr="00635069">
              <w:rPr>
                <w:sz w:val="22"/>
              </w:rPr>
              <w:t>Category</w:t>
            </w:r>
          </w:p>
        </w:tc>
        <w:tc>
          <w:tcPr>
            <w:tcW w:w="2251" w:type="dxa"/>
            <w:vAlign w:val="center"/>
          </w:tcPr>
          <w:p w:rsidR="00F95341" w:rsidRPr="00635069" w:rsidRDefault="00F95341" w:rsidP="00182006">
            <w:pPr>
              <w:tabs>
                <w:tab w:val="left" w:pos="2160"/>
                <w:tab w:val="right" w:pos="10080"/>
              </w:tabs>
              <w:spacing w:before="60" w:after="60"/>
              <w:jc w:val="center"/>
              <w:rPr>
                <w:sz w:val="22"/>
              </w:rPr>
            </w:pPr>
            <w:r w:rsidRPr="00C84BE0">
              <w:rPr>
                <w:sz w:val="22"/>
              </w:rPr>
              <w:t>Lab/Homework</w:t>
            </w:r>
            <w:r>
              <w:rPr>
                <w:sz w:val="22"/>
              </w:rPr>
              <w:t>/Class Participation</w:t>
            </w:r>
          </w:p>
        </w:tc>
        <w:tc>
          <w:tcPr>
            <w:tcW w:w="925" w:type="dxa"/>
            <w:vAlign w:val="center"/>
          </w:tcPr>
          <w:p w:rsidR="00F95341" w:rsidRPr="00635069" w:rsidRDefault="00F95341" w:rsidP="00182006">
            <w:pPr>
              <w:tabs>
                <w:tab w:val="left" w:pos="2160"/>
                <w:tab w:val="right" w:pos="10080"/>
              </w:tabs>
              <w:spacing w:before="60" w:after="60"/>
              <w:jc w:val="center"/>
              <w:rPr>
                <w:sz w:val="22"/>
              </w:rPr>
            </w:pPr>
            <w:r w:rsidRPr="00C84BE0">
              <w:rPr>
                <w:sz w:val="22"/>
              </w:rPr>
              <w:t>Quizzes</w:t>
            </w:r>
          </w:p>
        </w:tc>
        <w:tc>
          <w:tcPr>
            <w:tcW w:w="815" w:type="dxa"/>
            <w:vAlign w:val="center"/>
          </w:tcPr>
          <w:p w:rsidR="00F95341" w:rsidRPr="00635069" w:rsidRDefault="00F95341" w:rsidP="00182006">
            <w:pPr>
              <w:tabs>
                <w:tab w:val="left" w:pos="2160"/>
                <w:tab w:val="right" w:pos="10080"/>
              </w:tabs>
              <w:spacing w:before="60" w:after="60"/>
              <w:jc w:val="center"/>
              <w:rPr>
                <w:sz w:val="22"/>
              </w:rPr>
            </w:pPr>
            <w:r w:rsidRPr="00C84BE0">
              <w:rPr>
                <w:sz w:val="22"/>
              </w:rPr>
              <w:t>Exams</w:t>
            </w:r>
          </w:p>
        </w:tc>
        <w:tc>
          <w:tcPr>
            <w:tcW w:w="689" w:type="dxa"/>
            <w:vAlign w:val="center"/>
          </w:tcPr>
          <w:p w:rsidR="00F95341" w:rsidRPr="00635069" w:rsidRDefault="00F95341" w:rsidP="00182006">
            <w:pPr>
              <w:tabs>
                <w:tab w:val="left" w:pos="2160"/>
                <w:tab w:val="right" w:pos="10080"/>
              </w:tabs>
              <w:spacing w:before="60" w:after="60"/>
              <w:jc w:val="center"/>
              <w:rPr>
                <w:sz w:val="22"/>
              </w:rPr>
            </w:pPr>
            <w:r w:rsidRPr="00C84BE0">
              <w:rPr>
                <w:sz w:val="22"/>
              </w:rPr>
              <w:t>Final</w:t>
            </w:r>
          </w:p>
        </w:tc>
      </w:tr>
      <w:tr w:rsidR="00F95341" w:rsidTr="00F95341">
        <w:tc>
          <w:tcPr>
            <w:tcW w:w="1799" w:type="dxa"/>
          </w:tcPr>
          <w:p w:rsidR="00F95341" w:rsidRDefault="00F95341" w:rsidP="00182006">
            <w:pPr>
              <w:tabs>
                <w:tab w:val="left" w:pos="2160"/>
                <w:tab w:val="right" w:pos="10080"/>
              </w:tabs>
              <w:spacing w:before="60" w:after="60"/>
              <w:ind w:right="74"/>
              <w:jc w:val="right"/>
              <w:rPr>
                <w:b/>
                <w:sz w:val="22"/>
                <w:u w:val="single"/>
              </w:rPr>
            </w:pPr>
            <w:r w:rsidRPr="00C84BE0">
              <w:rPr>
                <w:sz w:val="22"/>
              </w:rPr>
              <w:t>Option 1</w:t>
            </w:r>
          </w:p>
        </w:tc>
        <w:tc>
          <w:tcPr>
            <w:tcW w:w="2251" w:type="dxa"/>
            <w:vAlign w:val="center"/>
          </w:tcPr>
          <w:p w:rsidR="00F95341" w:rsidRDefault="00F95341" w:rsidP="00182006">
            <w:pPr>
              <w:spacing w:before="60" w:after="60"/>
              <w:jc w:val="center"/>
              <w:rPr>
                <w:color w:val="000000"/>
                <w:sz w:val="22"/>
                <w:szCs w:val="22"/>
              </w:rPr>
            </w:pPr>
            <w:r>
              <w:rPr>
                <w:color w:val="000000"/>
                <w:sz w:val="22"/>
                <w:szCs w:val="20"/>
              </w:rPr>
              <w:t>35%</w:t>
            </w:r>
          </w:p>
        </w:tc>
        <w:tc>
          <w:tcPr>
            <w:tcW w:w="925" w:type="dxa"/>
            <w:vAlign w:val="center"/>
          </w:tcPr>
          <w:p w:rsidR="00F95341" w:rsidRDefault="00F95341" w:rsidP="00182006">
            <w:pPr>
              <w:spacing w:before="60" w:after="60"/>
              <w:jc w:val="center"/>
              <w:rPr>
                <w:color w:val="000000"/>
                <w:sz w:val="22"/>
                <w:szCs w:val="22"/>
              </w:rPr>
            </w:pPr>
            <w:r>
              <w:rPr>
                <w:color w:val="000000"/>
                <w:sz w:val="22"/>
                <w:szCs w:val="20"/>
              </w:rPr>
              <w:t>20%</w:t>
            </w:r>
          </w:p>
        </w:tc>
        <w:tc>
          <w:tcPr>
            <w:tcW w:w="815" w:type="dxa"/>
            <w:vAlign w:val="center"/>
          </w:tcPr>
          <w:p w:rsidR="00F95341" w:rsidRDefault="00F95341" w:rsidP="00182006">
            <w:pPr>
              <w:spacing w:before="60" w:after="60"/>
              <w:jc w:val="center"/>
              <w:rPr>
                <w:color w:val="000000"/>
                <w:sz w:val="22"/>
                <w:szCs w:val="22"/>
              </w:rPr>
            </w:pPr>
            <w:r>
              <w:rPr>
                <w:color w:val="000000"/>
                <w:sz w:val="22"/>
                <w:szCs w:val="20"/>
              </w:rPr>
              <w:t>30%</w:t>
            </w:r>
          </w:p>
        </w:tc>
        <w:tc>
          <w:tcPr>
            <w:tcW w:w="689" w:type="dxa"/>
            <w:vAlign w:val="center"/>
          </w:tcPr>
          <w:p w:rsidR="00F95341" w:rsidRDefault="00F95341" w:rsidP="00182006">
            <w:pPr>
              <w:spacing w:before="60" w:after="60"/>
              <w:jc w:val="center"/>
              <w:rPr>
                <w:color w:val="000000"/>
                <w:sz w:val="22"/>
                <w:szCs w:val="22"/>
              </w:rPr>
            </w:pPr>
            <w:r>
              <w:rPr>
                <w:color w:val="000000"/>
                <w:sz w:val="22"/>
                <w:szCs w:val="20"/>
              </w:rPr>
              <w:t>15%</w:t>
            </w:r>
          </w:p>
        </w:tc>
      </w:tr>
      <w:tr w:rsidR="00F95341" w:rsidTr="00F95341">
        <w:tc>
          <w:tcPr>
            <w:tcW w:w="1799" w:type="dxa"/>
          </w:tcPr>
          <w:p w:rsidR="00F95341" w:rsidRDefault="00F95341" w:rsidP="00182006">
            <w:pPr>
              <w:tabs>
                <w:tab w:val="left" w:pos="2160"/>
                <w:tab w:val="right" w:pos="10080"/>
              </w:tabs>
              <w:spacing w:before="60" w:after="60"/>
              <w:jc w:val="right"/>
              <w:rPr>
                <w:b/>
                <w:sz w:val="22"/>
                <w:u w:val="single"/>
              </w:rPr>
            </w:pPr>
            <w:r w:rsidRPr="00C84BE0">
              <w:rPr>
                <w:sz w:val="22"/>
              </w:rPr>
              <w:t>Option 2*</w:t>
            </w:r>
            <w:r>
              <w:rPr>
                <w:sz w:val="22"/>
              </w:rPr>
              <w:t>*</w:t>
            </w:r>
          </w:p>
        </w:tc>
        <w:tc>
          <w:tcPr>
            <w:tcW w:w="2251" w:type="dxa"/>
            <w:vAlign w:val="center"/>
          </w:tcPr>
          <w:p w:rsidR="00F95341" w:rsidRDefault="00F95341" w:rsidP="00182006">
            <w:pPr>
              <w:spacing w:before="60" w:after="60"/>
              <w:jc w:val="center"/>
              <w:rPr>
                <w:color w:val="000000"/>
                <w:sz w:val="22"/>
                <w:szCs w:val="22"/>
              </w:rPr>
            </w:pPr>
            <w:r>
              <w:rPr>
                <w:color w:val="000000"/>
                <w:sz w:val="22"/>
                <w:szCs w:val="20"/>
              </w:rPr>
              <w:t>35%</w:t>
            </w:r>
          </w:p>
        </w:tc>
        <w:tc>
          <w:tcPr>
            <w:tcW w:w="925" w:type="dxa"/>
            <w:vAlign w:val="center"/>
          </w:tcPr>
          <w:p w:rsidR="00F95341" w:rsidRDefault="00F95341" w:rsidP="00182006">
            <w:pPr>
              <w:spacing w:before="60" w:after="60"/>
              <w:jc w:val="center"/>
              <w:rPr>
                <w:color w:val="000000"/>
                <w:sz w:val="22"/>
                <w:szCs w:val="22"/>
              </w:rPr>
            </w:pPr>
            <w:r>
              <w:rPr>
                <w:color w:val="000000"/>
                <w:sz w:val="22"/>
                <w:szCs w:val="20"/>
              </w:rPr>
              <w:t>10%</w:t>
            </w:r>
          </w:p>
        </w:tc>
        <w:tc>
          <w:tcPr>
            <w:tcW w:w="815" w:type="dxa"/>
            <w:vAlign w:val="center"/>
          </w:tcPr>
          <w:p w:rsidR="00F95341" w:rsidRDefault="00F95341" w:rsidP="00182006">
            <w:pPr>
              <w:spacing w:before="60" w:after="60"/>
              <w:jc w:val="center"/>
              <w:rPr>
                <w:color w:val="000000"/>
                <w:sz w:val="22"/>
                <w:szCs w:val="22"/>
              </w:rPr>
            </w:pPr>
            <w:r>
              <w:rPr>
                <w:color w:val="000000"/>
                <w:sz w:val="22"/>
                <w:szCs w:val="20"/>
              </w:rPr>
              <w:t>20%</w:t>
            </w:r>
          </w:p>
        </w:tc>
        <w:tc>
          <w:tcPr>
            <w:tcW w:w="689" w:type="dxa"/>
            <w:vAlign w:val="center"/>
          </w:tcPr>
          <w:p w:rsidR="00F95341" w:rsidRDefault="00F95341" w:rsidP="00182006">
            <w:pPr>
              <w:spacing w:before="60" w:after="60"/>
              <w:jc w:val="center"/>
              <w:rPr>
                <w:color w:val="000000"/>
                <w:sz w:val="22"/>
                <w:szCs w:val="22"/>
              </w:rPr>
            </w:pPr>
            <w:r>
              <w:rPr>
                <w:color w:val="000000"/>
                <w:sz w:val="22"/>
                <w:szCs w:val="20"/>
              </w:rPr>
              <w:t>35%</w:t>
            </w:r>
          </w:p>
        </w:tc>
      </w:tr>
    </w:tbl>
    <w:p w:rsidR="003F58C9" w:rsidRDefault="003F58C9" w:rsidP="003F58C9">
      <w:pPr>
        <w:pStyle w:val="Heading3"/>
        <w:keepNext w:val="0"/>
        <w:spacing w:before="120" w:after="60"/>
        <w:ind w:left="360"/>
        <w:jc w:val="both"/>
        <w:rPr>
          <w:rFonts w:ascii="Times New Roman" w:hAnsi="Times New Roman" w:cs="Times New Roman"/>
          <w:b w:val="0"/>
          <w:bCs w:val="0"/>
        </w:rPr>
      </w:pPr>
      <w:r w:rsidRPr="00372F71">
        <w:rPr>
          <w:b w:val="0"/>
          <w:sz w:val="24"/>
        </w:rPr>
        <w:t>Community of Scholars:</w:t>
      </w:r>
      <w:r w:rsidRPr="00372F71">
        <w:rPr>
          <w:rFonts w:ascii="Times New Roman" w:hAnsi="Times New Roman"/>
          <w:b w:val="0"/>
          <w:bCs w:val="0"/>
        </w:rPr>
        <w:t xml:space="preserve"> </w:t>
      </w:r>
      <w:r>
        <w:rPr>
          <w:rFonts w:ascii="Times New Roman" w:hAnsi="Times New Roman"/>
          <w:b w:val="0"/>
          <w:bCs w:val="0"/>
        </w:rPr>
        <w:t>Think of yourself, your fellow students and your instructor as a community of scholars.</w:t>
      </w:r>
      <w:r w:rsidRPr="00372F71">
        <w:rPr>
          <w:rFonts w:ascii="Times New Roman" w:hAnsi="Times New Roman"/>
          <w:b w:val="0"/>
          <w:bCs w:val="0"/>
        </w:rPr>
        <w:t xml:space="preserve"> You are the only one who can learn for yourself, but in a community of </w:t>
      </w:r>
      <w:r w:rsidRPr="00716C9E">
        <w:rPr>
          <w:rFonts w:ascii="Times New Roman" w:hAnsi="Times New Roman"/>
          <w:b w:val="0"/>
        </w:rPr>
        <w:t>scholars</w:t>
      </w:r>
      <w:r w:rsidRPr="00372F71">
        <w:rPr>
          <w:rFonts w:ascii="Times New Roman" w:hAnsi="Times New Roman"/>
          <w:b w:val="0"/>
          <w:bCs w:val="0"/>
        </w:rPr>
        <w:t>, we can all assist each other in learning and discovery. Be resourceful. Be here because you want to learn, not because you want to make a grade.</w:t>
      </w:r>
      <w:r w:rsidRPr="00372F71">
        <w:rPr>
          <w:rFonts w:ascii="Times New Roman" w:hAnsi="Times New Roman" w:cs="Times New Roman"/>
          <w:b w:val="0"/>
          <w:bCs w:val="0"/>
        </w:rPr>
        <w:t xml:space="preserve"> </w:t>
      </w:r>
    </w:p>
    <w:p w:rsidR="003F58C9" w:rsidRDefault="003F58C9" w:rsidP="003F58C9">
      <w:pPr>
        <w:pStyle w:val="Heading3"/>
        <w:keepNext w:val="0"/>
        <w:spacing w:before="120" w:after="60"/>
        <w:ind w:left="360"/>
        <w:jc w:val="both"/>
        <w:rPr>
          <w:b w:val="0"/>
          <w:sz w:val="24"/>
        </w:rPr>
      </w:pPr>
      <w:r>
        <w:rPr>
          <w:b w:val="0"/>
          <w:sz w:val="24"/>
        </w:rPr>
        <w:t>Class Participation</w:t>
      </w:r>
      <w:r w:rsidRPr="00372F71">
        <w:rPr>
          <w:rFonts w:ascii="Times New Roman" w:hAnsi="Times New Roman"/>
          <w:b w:val="0"/>
          <w:bCs w:val="0"/>
        </w:rPr>
        <w:t xml:space="preserve"> </w:t>
      </w:r>
      <w:r>
        <w:rPr>
          <w:rFonts w:ascii="Times New Roman" w:hAnsi="Times New Roman"/>
          <w:b w:val="0"/>
          <w:bCs w:val="0"/>
        </w:rPr>
        <w:t>is based on attendance and turning in class questions each day. Three absences are allowed without penalty, but missing class is not recommended due to the material that will be missed.</w:t>
      </w:r>
    </w:p>
    <w:p w:rsidR="003F58C9" w:rsidRDefault="003F58C9" w:rsidP="003F58C9">
      <w:pPr>
        <w:pStyle w:val="Heading3"/>
        <w:keepNext w:val="0"/>
        <w:spacing w:before="120" w:after="120"/>
        <w:ind w:left="360"/>
        <w:jc w:val="left"/>
        <w:rPr>
          <w:rFonts w:ascii="Times New Roman" w:hAnsi="Times New Roman"/>
          <w:b w:val="0"/>
        </w:rPr>
      </w:pPr>
      <w:r>
        <w:rPr>
          <w:b w:val="0"/>
          <w:sz w:val="24"/>
        </w:rPr>
        <w:t>Exams and quizzes</w:t>
      </w:r>
      <w:r>
        <w:rPr>
          <w:b w:val="0"/>
        </w:rPr>
        <w:t xml:space="preserve"> </w:t>
      </w:r>
      <w:r>
        <w:rPr>
          <w:rFonts w:ascii="Times New Roman" w:hAnsi="Times New Roman"/>
          <w:b w:val="0"/>
        </w:rPr>
        <w:t xml:space="preserve">include 3 quizzes online, two midterms, and a cumulative final, with multiple choice, short answer, diagrams, and essay questions. The final exam is comprehensive. </w:t>
      </w:r>
      <w:r>
        <w:rPr>
          <w:rFonts w:ascii="Times New Roman" w:hAnsi="Times New Roman"/>
          <w:b w:val="0"/>
        </w:rPr>
        <w:br/>
      </w:r>
      <w:r w:rsidRPr="007350F0">
        <w:rPr>
          <w:sz w:val="24"/>
        </w:rPr>
        <w:t>**</w:t>
      </w:r>
      <w:r>
        <w:rPr>
          <w:rFonts w:ascii="Times New Roman" w:hAnsi="Times New Roman"/>
          <w:b w:val="0"/>
        </w:rPr>
        <w:t>For students who show improvement on the final, it will automatically count more; see Option 2 above. Contact Claudia by e-mail immediately to makeup exams or quizzes; provide valid reason.</w:t>
      </w:r>
    </w:p>
    <w:p w:rsidR="007D2C01" w:rsidRDefault="00DC4DD1" w:rsidP="00432FD0">
      <w:pPr>
        <w:pStyle w:val="Heading3"/>
        <w:keepNext w:val="0"/>
        <w:spacing w:after="120"/>
        <w:ind w:left="360"/>
        <w:jc w:val="left"/>
        <w:rPr>
          <w:rFonts w:ascii="Times New Roman" w:hAnsi="Times New Roman"/>
        </w:rPr>
      </w:pPr>
      <w:r>
        <w:rPr>
          <w:b w:val="0"/>
          <w:sz w:val="24"/>
        </w:rPr>
        <w:t>Labs</w:t>
      </w:r>
      <w:r w:rsidR="003B6075">
        <w:rPr>
          <w:b w:val="0"/>
          <w:sz w:val="24"/>
        </w:rPr>
        <w:t xml:space="preserve">, </w:t>
      </w:r>
      <w:r w:rsidR="00243B8D">
        <w:rPr>
          <w:b w:val="0"/>
          <w:sz w:val="24"/>
        </w:rPr>
        <w:t>Homework</w:t>
      </w:r>
      <w:r w:rsidR="003B6075">
        <w:rPr>
          <w:b w:val="0"/>
          <w:sz w:val="24"/>
        </w:rPr>
        <w:t>, and Projects</w:t>
      </w:r>
      <w:r w:rsidR="00243B8D">
        <w:rPr>
          <w:b w:val="0"/>
          <w:sz w:val="24"/>
        </w:rPr>
        <w:t xml:space="preserve"> </w:t>
      </w:r>
      <w:r>
        <w:rPr>
          <w:rFonts w:ascii="Times New Roman" w:hAnsi="Times New Roman"/>
          <w:b w:val="0"/>
        </w:rPr>
        <w:t xml:space="preserve">include experiments, </w:t>
      </w:r>
      <w:r w:rsidR="001D1FC3">
        <w:rPr>
          <w:rFonts w:ascii="Times New Roman" w:hAnsi="Times New Roman"/>
          <w:b w:val="0"/>
        </w:rPr>
        <w:t>exercises,</w:t>
      </w:r>
      <w:r>
        <w:rPr>
          <w:rFonts w:ascii="Times New Roman" w:hAnsi="Times New Roman"/>
          <w:b w:val="0"/>
        </w:rPr>
        <w:t xml:space="preserve"> </w:t>
      </w:r>
      <w:r w:rsidR="003B6075">
        <w:rPr>
          <w:rFonts w:ascii="Times New Roman" w:hAnsi="Times New Roman"/>
          <w:b w:val="0"/>
        </w:rPr>
        <w:t>activities,</w:t>
      </w:r>
      <w:r>
        <w:rPr>
          <w:rFonts w:ascii="Times New Roman" w:hAnsi="Times New Roman"/>
          <w:b w:val="0"/>
        </w:rPr>
        <w:t xml:space="preserve"> </w:t>
      </w:r>
      <w:r w:rsidR="003B6075">
        <w:rPr>
          <w:rFonts w:ascii="Times New Roman" w:hAnsi="Times New Roman"/>
          <w:b w:val="0"/>
        </w:rPr>
        <w:t xml:space="preserve">and research </w:t>
      </w:r>
      <w:r>
        <w:rPr>
          <w:rFonts w:ascii="Times New Roman" w:hAnsi="Times New Roman"/>
          <w:b w:val="0"/>
        </w:rPr>
        <w:t xml:space="preserve">that </w:t>
      </w:r>
      <w:r w:rsidR="00031522">
        <w:rPr>
          <w:rFonts w:ascii="Times New Roman" w:hAnsi="Times New Roman"/>
          <w:b w:val="0"/>
        </w:rPr>
        <w:t>commonly require the use of materials and assistance only available during class time and in some cases in the Science Resource Center</w:t>
      </w:r>
      <w:r>
        <w:rPr>
          <w:rFonts w:ascii="Times New Roman" w:hAnsi="Times New Roman"/>
          <w:b w:val="0"/>
        </w:rPr>
        <w:t>, Bldg 16, Rm 193.</w:t>
      </w:r>
      <w:r w:rsidR="00031522">
        <w:rPr>
          <w:rFonts w:ascii="Times New Roman" w:hAnsi="Times New Roman"/>
          <w:b w:val="0"/>
        </w:rPr>
        <w:t xml:space="preserve"> </w:t>
      </w:r>
      <w:r w:rsidR="00D53BD9">
        <w:rPr>
          <w:rFonts w:ascii="Times New Roman" w:hAnsi="Times New Roman"/>
          <w:b w:val="0"/>
        </w:rPr>
        <w:t xml:space="preserve">Some homework </w:t>
      </w:r>
      <w:r w:rsidR="000260B7">
        <w:rPr>
          <w:rFonts w:ascii="Times New Roman" w:hAnsi="Times New Roman"/>
          <w:b w:val="0"/>
        </w:rPr>
        <w:t>will</w:t>
      </w:r>
      <w:r w:rsidR="00D53BD9">
        <w:rPr>
          <w:rFonts w:ascii="Times New Roman" w:hAnsi="Times New Roman"/>
          <w:b w:val="0"/>
        </w:rPr>
        <w:t xml:space="preserve"> be assigned on Moodle. </w:t>
      </w:r>
      <w:r w:rsidR="009766CE" w:rsidRPr="002D4EF4">
        <w:rPr>
          <w:rFonts w:ascii="Times New Roman" w:hAnsi="Times New Roman"/>
        </w:rPr>
        <w:t>I</w:t>
      </w:r>
      <w:r w:rsidR="00031522" w:rsidRPr="002D4EF4">
        <w:rPr>
          <w:rFonts w:ascii="Times New Roman" w:hAnsi="Times New Roman"/>
        </w:rPr>
        <w:t>f you miss a lab, you are still responsible for the material covered.</w:t>
      </w:r>
      <w:r w:rsidR="001D1FC3">
        <w:rPr>
          <w:rFonts w:ascii="Times New Roman" w:hAnsi="Times New Roman"/>
          <w:b w:val="0"/>
        </w:rPr>
        <w:t xml:space="preserve"> </w:t>
      </w:r>
      <w:r w:rsidR="000260B7">
        <w:rPr>
          <w:rFonts w:ascii="Times New Roman" w:hAnsi="Times New Roman"/>
          <w:b w:val="0"/>
        </w:rPr>
        <w:t>Contact Claudia for help.</w:t>
      </w:r>
    </w:p>
    <w:p w:rsidR="004E0106" w:rsidRDefault="004E0106" w:rsidP="005267DD">
      <w:pPr>
        <w:pStyle w:val="Heading3"/>
        <w:keepNext w:val="0"/>
        <w:spacing w:after="120"/>
        <w:ind w:left="360"/>
        <w:jc w:val="left"/>
        <w:rPr>
          <w:b w:val="0"/>
          <w:sz w:val="24"/>
        </w:rPr>
      </w:pPr>
      <w:r>
        <w:rPr>
          <w:b w:val="0"/>
          <w:sz w:val="24"/>
        </w:rPr>
        <w:t xml:space="preserve">Reading </w:t>
      </w:r>
      <w:r w:rsidRPr="004E0106">
        <w:rPr>
          <w:rFonts w:ascii="Times New Roman" w:hAnsi="Times New Roman"/>
          <w:b w:val="0"/>
        </w:rPr>
        <w:t xml:space="preserve">assignments </w:t>
      </w:r>
      <w:r w:rsidR="00093A8D">
        <w:rPr>
          <w:rFonts w:ascii="Times New Roman" w:hAnsi="Times New Roman"/>
          <w:b w:val="0"/>
        </w:rPr>
        <w:t xml:space="preserve">from your textbooks </w:t>
      </w:r>
      <w:r w:rsidRPr="004E0106">
        <w:rPr>
          <w:rFonts w:ascii="Times New Roman" w:hAnsi="Times New Roman"/>
          <w:b w:val="0"/>
        </w:rPr>
        <w:t xml:space="preserve">are listed on the Course Outline on the next </w:t>
      </w:r>
      <w:r w:rsidR="00D77D4F">
        <w:rPr>
          <w:rFonts w:ascii="Times New Roman" w:hAnsi="Times New Roman"/>
          <w:b w:val="0"/>
        </w:rPr>
        <w:t>sheet</w:t>
      </w:r>
      <w:r w:rsidRPr="004E0106">
        <w:rPr>
          <w:rFonts w:ascii="Times New Roman" w:hAnsi="Times New Roman"/>
          <w:b w:val="0"/>
        </w:rPr>
        <w:t xml:space="preserve">. </w:t>
      </w:r>
      <w:r w:rsidR="00093A8D">
        <w:rPr>
          <w:rFonts w:ascii="Times New Roman" w:hAnsi="Times New Roman"/>
          <w:b w:val="0"/>
        </w:rPr>
        <w:t>Additional readings will be posted on Moodle each week.</w:t>
      </w:r>
      <w:r w:rsidR="003B6075">
        <w:rPr>
          <w:rFonts w:ascii="Times New Roman" w:hAnsi="Times New Roman"/>
          <w:b w:val="0"/>
        </w:rPr>
        <w:t xml:space="preserve"> </w:t>
      </w:r>
      <w:r w:rsidRPr="004E0106">
        <w:rPr>
          <w:rFonts w:ascii="Times New Roman" w:hAnsi="Times New Roman"/>
          <w:b w:val="0"/>
        </w:rPr>
        <w:t xml:space="preserve">You should read these both before and after </w:t>
      </w:r>
      <w:r>
        <w:rPr>
          <w:rFonts w:ascii="Times New Roman" w:hAnsi="Times New Roman"/>
          <w:b w:val="0"/>
        </w:rPr>
        <w:t>we</w:t>
      </w:r>
      <w:r w:rsidRPr="004E0106">
        <w:rPr>
          <w:rFonts w:ascii="Times New Roman" w:hAnsi="Times New Roman"/>
          <w:b w:val="0"/>
        </w:rPr>
        <w:t xml:space="preserve"> discuss</w:t>
      </w:r>
      <w:r>
        <w:rPr>
          <w:rFonts w:ascii="Times New Roman" w:hAnsi="Times New Roman"/>
          <w:b w:val="0"/>
        </w:rPr>
        <w:t xml:space="preserve"> them</w:t>
      </w:r>
      <w:r w:rsidRPr="004E0106">
        <w:rPr>
          <w:rFonts w:ascii="Times New Roman" w:hAnsi="Times New Roman"/>
          <w:b w:val="0"/>
        </w:rPr>
        <w:t xml:space="preserve"> in class. </w:t>
      </w:r>
    </w:p>
    <w:p w:rsidR="00F95341" w:rsidRPr="00F95341" w:rsidRDefault="00F95341" w:rsidP="00F95341">
      <w:pPr>
        <w:tabs>
          <w:tab w:val="left" w:pos="2160"/>
          <w:tab w:val="right" w:pos="10080"/>
        </w:tabs>
        <w:spacing w:before="240"/>
        <w:jc w:val="both"/>
        <w:rPr>
          <w:rFonts w:ascii="Arial" w:hAnsi="Arial" w:cs="Arial"/>
          <w:b/>
          <w:sz w:val="22"/>
          <w:szCs w:val="22"/>
        </w:rPr>
      </w:pPr>
      <w:r w:rsidRPr="00F95341">
        <w:rPr>
          <w:rFonts w:ascii="Arial" w:hAnsi="Arial" w:cs="Arial"/>
          <w:b/>
          <w:sz w:val="22"/>
          <w:szCs w:val="22"/>
        </w:rPr>
        <w:lastRenderedPageBreak/>
        <w:t xml:space="preserve">Additional Credit: </w:t>
      </w:r>
    </w:p>
    <w:p w:rsidR="00F95341" w:rsidRPr="003642DA" w:rsidRDefault="00F95341" w:rsidP="00F95341">
      <w:pPr>
        <w:pStyle w:val="Heading3"/>
        <w:keepNext w:val="0"/>
        <w:ind w:left="540" w:hanging="270"/>
        <w:jc w:val="left"/>
        <w:rPr>
          <w:rFonts w:ascii="Times New Roman" w:hAnsi="Times New Roman"/>
          <w:b w:val="0"/>
          <w:szCs w:val="20"/>
        </w:rPr>
      </w:pPr>
      <w:r w:rsidRPr="003642DA">
        <w:rPr>
          <w:b w:val="0"/>
          <w:sz w:val="24"/>
        </w:rPr>
        <w:t>Current Events/</w:t>
      </w:r>
      <w:r w:rsidR="007D7C6D">
        <w:rPr>
          <w:b w:val="0"/>
          <w:sz w:val="24"/>
        </w:rPr>
        <w:t xml:space="preserve">Signs of </w:t>
      </w:r>
      <w:r w:rsidRPr="003642DA">
        <w:rPr>
          <w:b w:val="0"/>
          <w:sz w:val="24"/>
        </w:rPr>
        <w:t>Progress</w:t>
      </w:r>
      <w:r w:rsidRPr="003642DA">
        <w:rPr>
          <w:b w:val="0"/>
          <w:sz w:val="22"/>
          <w:szCs w:val="22"/>
        </w:rPr>
        <w:t xml:space="preserve">: </w:t>
      </w:r>
      <w:r>
        <w:rPr>
          <w:b w:val="0"/>
          <w:sz w:val="22"/>
          <w:szCs w:val="22"/>
        </w:rPr>
        <w:t>for</w:t>
      </w:r>
      <w:r w:rsidRPr="003642DA">
        <w:rPr>
          <w:b w:val="0"/>
          <w:sz w:val="24"/>
        </w:rPr>
        <w:t xml:space="preserve"> </w:t>
      </w:r>
      <w:r w:rsidRPr="003642DA">
        <w:rPr>
          <w:b w:val="0"/>
          <w:sz w:val="22"/>
          <w:szCs w:val="22"/>
        </w:rPr>
        <w:t>extra credit.</w:t>
      </w:r>
      <w:r w:rsidRPr="003642DA">
        <w:rPr>
          <w:rFonts w:ascii="Times New Roman" w:hAnsi="Times New Roman"/>
          <w:b w:val="0"/>
          <w:szCs w:val="20"/>
        </w:rPr>
        <w:t xml:space="preserve"> See Current Events Forum on Moodle</w:t>
      </w:r>
      <w:r>
        <w:rPr>
          <w:rFonts w:ascii="Times New Roman" w:hAnsi="Times New Roman"/>
          <w:b w:val="0"/>
          <w:szCs w:val="20"/>
        </w:rPr>
        <w:t xml:space="preserve"> for instructions</w:t>
      </w:r>
      <w:r w:rsidRPr="003642DA">
        <w:rPr>
          <w:rFonts w:ascii="Times New Roman" w:hAnsi="Times New Roman"/>
          <w:b w:val="0"/>
          <w:szCs w:val="20"/>
        </w:rPr>
        <w:t>.</w:t>
      </w:r>
      <w:r>
        <w:rPr>
          <w:rFonts w:ascii="Times New Roman" w:hAnsi="Times New Roman"/>
          <w:b w:val="0"/>
          <w:szCs w:val="20"/>
        </w:rPr>
        <w:t xml:space="preserve"> </w:t>
      </w:r>
    </w:p>
    <w:p w:rsidR="00B2241C" w:rsidRPr="00031522" w:rsidRDefault="00B2241C" w:rsidP="00C239DD">
      <w:pPr>
        <w:tabs>
          <w:tab w:val="left" w:pos="2160"/>
          <w:tab w:val="right" w:pos="10080"/>
        </w:tabs>
        <w:spacing w:before="240" w:after="240"/>
        <w:jc w:val="both"/>
        <w:rPr>
          <w:rFonts w:ascii="Arial" w:hAnsi="Arial" w:cs="Arial"/>
          <w:b/>
          <w:szCs w:val="20"/>
        </w:rPr>
      </w:pPr>
      <w:r w:rsidRPr="00031522">
        <w:rPr>
          <w:rFonts w:ascii="Arial" w:hAnsi="Arial" w:cs="Arial"/>
          <w:b/>
          <w:sz w:val="22"/>
          <w:szCs w:val="22"/>
        </w:rPr>
        <w:t>Class Objectives/</w:t>
      </w:r>
      <w:r w:rsidR="007D7C6D">
        <w:rPr>
          <w:rFonts w:ascii="Arial" w:hAnsi="Arial" w:cs="Arial"/>
          <w:b/>
          <w:sz w:val="22"/>
          <w:szCs w:val="22"/>
        </w:rPr>
        <w:t xml:space="preserve">Student </w:t>
      </w:r>
      <w:r w:rsidRPr="00031522">
        <w:rPr>
          <w:rFonts w:ascii="Arial" w:hAnsi="Arial" w:cs="Arial"/>
          <w:b/>
          <w:sz w:val="22"/>
          <w:szCs w:val="22"/>
        </w:rPr>
        <w:t>Outcomes:</w:t>
      </w:r>
      <w:r w:rsidRPr="00031522">
        <w:rPr>
          <w:rFonts w:ascii="Arial" w:hAnsi="Arial" w:cs="Arial"/>
          <w:b/>
          <w:szCs w:val="20"/>
        </w:rPr>
        <w:tab/>
      </w:r>
      <w:r w:rsidRPr="00C466E2">
        <w:rPr>
          <w:rFonts w:ascii="Comic Sans MS" w:hAnsi="Comic Sans MS"/>
          <w:szCs w:val="20"/>
        </w:rPr>
        <w:t xml:space="preserve">More detailed </w:t>
      </w:r>
      <w:r w:rsidR="007D7C6D">
        <w:rPr>
          <w:rFonts w:ascii="Comic Sans MS" w:hAnsi="Comic Sans MS"/>
          <w:szCs w:val="20"/>
        </w:rPr>
        <w:t>outcomes</w:t>
      </w:r>
      <w:r w:rsidRPr="00C466E2">
        <w:rPr>
          <w:rFonts w:ascii="Comic Sans MS" w:hAnsi="Comic Sans MS"/>
          <w:szCs w:val="20"/>
        </w:rPr>
        <w:t xml:space="preserve"> will be posted on the class Web site</w:t>
      </w:r>
    </w:p>
    <w:p w:rsidR="00B2241C" w:rsidRDefault="00B2241C" w:rsidP="00B2241C">
      <w:pPr>
        <w:numPr>
          <w:ilvl w:val="0"/>
          <w:numId w:val="13"/>
        </w:numPr>
        <w:tabs>
          <w:tab w:val="right" w:pos="10080"/>
        </w:tabs>
        <w:rPr>
          <w:szCs w:val="20"/>
        </w:rPr>
        <w:sectPr w:rsidR="00B2241C" w:rsidSect="00BD36EA">
          <w:type w:val="continuous"/>
          <w:pgSz w:w="12240" w:h="15840" w:code="1"/>
          <w:pgMar w:top="900" w:right="1008" w:bottom="1152" w:left="1008" w:header="432" w:footer="576" w:gutter="0"/>
          <w:cols w:space="720"/>
          <w:docGrid w:linePitch="360"/>
        </w:sectPr>
      </w:pPr>
    </w:p>
    <w:p w:rsidR="00944DBD" w:rsidRPr="007D7C6D" w:rsidRDefault="00944DBD" w:rsidP="00944DBD">
      <w:pPr>
        <w:tabs>
          <w:tab w:val="right" w:pos="10080"/>
        </w:tabs>
        <w:rPr>
          <w:rFonts w:ascii="Comic Sans MS" w:hAnsi="Comic Sans MS"/>
          <w:i/>
          <w:szCs w:val="20"/>
        </w:rPr>
      </w:pPr>
      <w:r w:rsidRPr="007D7C6D">
        <w:rPr>
          <w:rFonts w:ascii="Comic Sans MS" w:hAnsi="Comic Sans MS"/>
          <w:i/>
        </w:rPr>
        <w:lastRenderedPageBreak/>
        <w:t xml:space="preserve">Upon successful completion of this course, the student should be able to: </w:t>
      </w:r>
    </w:p>
    <w:p w:rsidR="00C239DD" w:rsidRDefault="00C239DD" w:rsidP="00C239DD">
      <w:pPr>
        <w:numPr>
          <w:ilvl w:val="0"/>
          <w:numId w:val="13"/>
        </w:numPr>
        <w:tabs>
          <w:tab w:val="right" w:pos="10080"/>
        </w:tabs>
      </w:pPr>
      <w:r>
        <w:t>Evaluate and perform scientific procedures and methods. Make detailed observations, gathering and assessing information, formulating hypotheses, and thinking creatively about weather, atmospheric chemistry and climate variables and climate changes over time.</w:t>
      </w:r>
    </w:p>
    <w:p w:rsidR="00C239DD" w:rsidRDefault="00C239DD" w:rsidP="00C239DD">
      <w:pPr>
        <w:numPr>
          <w:ilvl w:val="0"/>
          <w:numId w:val="13"/>
        </w:numPr>
        <w:tabs>
          <w:tab w:val="right" w:pos="10080"/>
        </w:tabs>
      </w:pPr>
      <w:r>
        <w:t xml:space="preserve">Interpret and compare some basic characteristics of the atmosphere and processes that influence weather and climate. </w:t>
      </w:r>
    </w:p>
    <w:p w:rsidR="00C239DD" w:rsidRDefault="00C239DD" w:rsidP="00C239DD">
      <w:pPr>
        <w:numPr>
          <w:ilvl w:val="0"/>
          <w:numId w:val="13"/>
        </w:numPr>
        <w:tabs>
          <w:tab w:val="right" w:pos="10080"/>
        </w:tabs>
      </w:pPr>
      <w:r>
        <w:t>Conduct experiments and make measurements of atmospheric variables such as temperature, pressure, relative humidity and calculate or estimate other atmospheric variables from these.</w:t>
      </w:r>
    </w:p>
    <w:p w:rsidR="00C239DD" w:rsidRDefault="00C239DD" w:rsidP="00C239DD">
      <w:pPr>
        <w:numPr>
          <w:ilvl w:val="0"/>
          <w:numId w:val="13"/>
        </w:numPr>
        <w:tabs>
          <w:tab w:val="right" w:pos="10080"/>
        </w:tabs>
      </w:pPr>
      <w:r>
        <w:t>Summarize weather hazards and compare their effects on advantaged and disadvantaged human populations.</w:t>
      </w:r>
    </w:p>
    <w:p w:rsidR="00C239DD" w:rsidRDefault="00C239DD" w:rsidP="00C239DD">
      <w:pPr>
        <w:numPr>
          <w:ilvl w:val="0"/>
          <w:numId w:val="13"/>
        </w:numPr>
        <w:tabs>
          <w:tab w:val="right" w:pos="10080"/>
        </w:tabs>
      </w:pPr>
      <w:r>
        <w:t>Predict potential consequences of global warming to ecologic, hydrologic, marine, meteorological, and human systems.</w:t>
      </w:r>
    </w:p>
    <w:p w:rsidR="00C239DD" w:rsidRDefault="00C239DD" w:rsidP="00C239DD">
      <w:pPr>
        <w:tabs>
          <w:tab w:val="right" w:pos="10080"/>
        </w:tabs>
        <w:ind w:left="360"/>
      </w:pPr>
    </w:p>
    <w:p w:rsidR="00C239DD" w:rsidRDefault="00C239DD" w:rsidP="00C239DD">
      <w:pPr>
        <w:tabs>
          <w:tab w:val="right" w:pos="10080"/>
        </w:tabs>
      </w:pPr>
    </w:p>
    <w:p w:rsidR="00C239DD" w:rsidRDefault="00C239DD" w:rsidP="00C239DD">
      <w:pPr>
        <w:tabs>
          <w:tab w:val="right" w:pos="10080"/>
        </w:tabs>
      </w:pPr>
    </w:p>
    <w:p w:rsidR="00C239DD" w:rsidRDefault="00C239DD" w:rsidP="00C239DD">
      <w:pPr>
        <w:numPr>
          <w:ilvl w:val="0"/>
          <w:numId w:val="13"/>
        </w:numPr>
        <w:tabs>
          <w:tab w:val="right" w:pos="10080"/>
        </w:tabs>
      </w:pPr>
      <w:r>
        <w:t>Describe the natural and “enhanced” greenhouse effect and its causes.</w:t>
      </w:r>
    </w:p>
    <w:p w:rsidR="00C239DD" w:rsidRDefault="00C239DD" w:rsidP="00C239DD">
      <w:pPr>
        <w:numPr>
          <w:ilvl w:val="0"/>
          <w:numId w:val="13"/>
        </w:numPr>
        <w:tabs>
          <w:tab w:val="right" w:pos="10080"/>
        </w:tabs>
      </w:pPr>
      <w:r>
        <w:t>Analyze the complexity of the Earth’s climate system including the carbon cycle and explain many of its feedbacks and the possibility of tipping points.</w:t>
      </w:r>
    </w:p>
    <w:p w:rsidR="00C239DD" w:rsidRDefault="00C239DD" w:rsidP="00C239DD">
      <w:pPr>
        <w:numPr>
          <w:ilvl w:val="0"/>
          <w:numId w:val="13"/>
        </w:numPr>
        <w:tabs>
          <w:tab w:val="right" w:pos="10080"/>
        </w:tabs>
      </w:pPr>
      <w:r>
        <w:t>Describe and analyze the varied evidence for past climate change and assess the reliability and range of error of these data.</w:t>
      </w:r>
    </w:p>
    <w:p w:rsidR="00C239DD" w:rsidRDefault="00C239DD" w:rsidP="00C239DD">
      <w:pPr>
        <w:numPr>
          <w:ilvl w:val="0"/>
          <w:numId w:val="13"/>
        </w:numPr>
        <w:tabs>
          <w:tab w:val="right" w:pos="10080"/>
        </w:tabs>
      </w:pPr>
      <w:r>
        <w:t>Evaluate her or his contribution to climate change and personal role in mitigating that contribution.</w:t>
      </w:r>
    </w:p>
    <w:p w:rsidR="00C239DD" w:rsidRDefault="00C239DD" w:rsidP="00C239DD">
      <w:pPr>
        <w:numPr>
          <w:ilvl w:val="0"/>
          <w:numId w:val="13"/>
        </w:numPr>
        <w:tabs>
          <w:tab w:val="right" w:pos="10080"/>
        </w:tabs>
      </w:pPr>
      <w:r>
        <w:t>Apply analysis of methods of climate stabilization wedges, carbon sequestration and carbon accounting to assess the potential for easing the collective effect of humans on the climate.</w:t>
      </w:r>
    </w:p>
    <w:p w:rsidR="00C239DD" w:rsidRDefault="00C239DD" w:rsidP="00C239DD">
      <w:pPr>
        <w:numPr>
          <w:ilvl w:val="0"/>
          <w:numId w:val="13"/>
        </w:numPr>
        <w:tabs>
          <w:tab w:val="right" w:pos="10080"/>
        </w:tabs>
      </w:pPr>
      <w:r>
        <w:t>Explain the chemistry of the ozone layer and its depletion and analyze the possible consequences of increasing ozone-destroying gases in the atmosphere.</w:t>
      </w:r>
    </w:p>
    <w:p w:rsidR="00B2241C" w:rsidRPr="00C239DD" w:rsidRDefault="00C239DD" w:rsidP="00C239DD">
      <w:pPr>
        <w:numPr>
          <w:ilvl w:val="0"/>
          <w:numId w:val="13"/>
        </w:numPr>
        <w:tabs>
          <w:tab w:val="right" w:pos="10080"/>
        </w:tabs>
        <w:rPr>
          <w:szCs w:val="20"/>
        </w:rPr>
      </w:pPr>
      <w:r>
        <w:t>Distinguish the greenhouse effect and ozone depletion from each other, and elucidate their commonalities.</w:t>
      </w:r>
    </w:p>
    <w:p w:rsidR="00C239DD" w:rsidRPr="00C239DD" w:rsidRDefault="00C239DD" w:rsidP="00C239DD">
      <w:pPr>
        <w:numPr>
          <w:ilvl w:val="0"/>
          <w:numId w:val="13"/>
        </w:numPr>
        <w:tabs>
          <w:tab w:val="right" w:pos="10080"/>
        </w:tabs>
        <w:rPr>
          <w:szCs w:val="20"/>
        </w:rPr>
        <w:sectPr w:rsidR="00C239DD" w:rsidRPr="00C239DD" w:rsidSect="00C239DD">
          <w:type w:val="continuous"/>
          <w:pgSz w:w="12240" w:h="15840" w:code="1"/>
          <w:pgMar w:top="1152" w:right="1008" w:bottom="1152" w:left="1008" w:header="720" w:footer="720" w:gutter="0"/>
          <w:cols w:num="2" w:space="576"/>
          <w:docGrid w:linePitch="360"/>
        </w:sectPr>
      </w:pPr>
    </w:p>
    <w:p w:rsidR="00544648" w:rsidRDefault="00036F49" w:rsidP="00544648">
      <w:pPr>
        <w:spacing w:before="240"/>
      </w:pPr>
      <w:r>
        <w:rPr>
          <w:noProof/>
        </w:rPr>
        <w:lastRenderedPageBreak/>
        <mc:AlternateContent>
          <mc:Choice Requires="wps">
            <w:drawing>
              <wp:anchor distT="0" distB="0" distL="114300" distR="114300" simplePos="0" relativeHeight="251659264" behindDoc="0" locked="0" layoutInCell="1" allowOverlap="1" wp14:anchorId="3391E403" wp14:editId="7EE5159C">
                <wp:simplePos x="0" y="0"/>
                <wp:positionH relativeFrom="column">
                  <wp:posOffset>241521</wp:posOffset>
                </wp:positionH>
                <wp:positionV relativeFrom="paragraph">
                  <wp:posOffset>91081</wp:posOffset>
                </wp:positionV>
                <wp:extent cx="5829300" cy="534670"/>
                <wp:effectExtent l="0" t="0" r="19050" b="177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4670"/>
                        </a:xfrm>
                        <a:prstGeom prst="rect">
                          <a:avLst/>
                        </a:prstGeom>
                        <a:solidFill>
                          <a:srgbClr val="FFFFFF"/>
                        </a:solidFill>
                        <a:ln w="9525">
                          <a:solidFill>
                            <a:srgbClr val="000000"/>
                          </a:solidFill>
                          <a:miter lim="800000"/>
                          <a:headEnd/>
                          <a:tailEnd/>
                        </a:ln>
                      </wps:spPr>
                      <wps:txbx>
                        <w:txbxContent>
                          <w:p w:rsidR="00544648" w:rsidRPr="00DA22D3" w:rsidRDefault="00544648" w:rsidP="00544648">
                            <w:pPr>
                              <w:jc w:val="center"/>
                              <w:rPr>
                                <w:sz w:val="28"/>
                              </w:rPr>
                            </w:pPr>
                            <w:r w:rsidRPr="00DA22D3">
                              <w:rPr>
                                <w:b/>
                                <w:bCs/>
                                <w:sz w:val="28"/>
                              </w:rPr>
                              <w:t>In case emergencies, including medical, call</w:t>
                            </w:r>
                            <w:r w:rsidRPr="00DA22D3">
                              <w:rPr>
                                <w:sz w:val="28"/>
                              </w:rPr>
                              <w:t xml:space="preserve"> Public Safety, 541-463-5555</w:t>
                            </w:r>
                          </w:p>
                          <w:p w:rsidR="00544648" w:rsidRPr="00DA22D3" w:rsidRDefault="00544648" w:rsidP="00544648">
                            <w:pPr>
                              <w:jc w:val="center"/>
                              <w:rPr>
                                <w:sz w:val="28"/>
                              </w:rPr>
                            </w:pPr>
                            <w:r w:rsidRPr="00DA22D3">
                              <w:t>Courtesy phones are located on the second floor of the Science Building</w:t>
                            </w:r>
                            <w:r w:rsidRPr="00DA22D3">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pt;margin-top:7.15pt;width:459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8KgIAAFA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">
                <v:textbox>
                  <w:txbxContent>
                    <w:p w:rsidR="00544648" w:rsidRPr="00DA22D3" w:rsidRDefault="00544648" w:rsidP="00544648">
                      <w:pPr>
                        <w:jc w:val="center"/>
                        <w:rPr>
                          <w:sz w:val="28"/>
                        </w:rPr>
                      </w:pPr>
                      <w:r w:rsidRPr="00DA22D3">
                        <w:rPr>
                          <w:b/>
                          <w:bCs/>
                          <w:sz w:val="28"/>
                        </w:rPr>
                        <w:t>In case emergencies, including medical, call</w:t>
                      </w:r>
                      <w:r w:rsidRPr="00DA22D3">
                        <w:rPr>
                          <w:sz w:val="28"/>
                        </w:rPr>
                        <w:t xml:space="preserve"> Public Safety, 541-463-5555</w:t>
                      </w:r>
                    </w:p>
                    <w:p w:rsidR="00544648" w:rsidRPr="00DA22D3" w:rsidRDefault="00544648" w:rsidP="00544648">
                      <w:pPr>
                        <w:jc w:val="center"/>
                        <w:rPr>
                          <w:sz w:val="28"/>
                        </w:rPr>
                      </w:pPr>
                      <w:r w:rsidRPr="00DA22D3">
                        <w:t>Courtesy phones are located on the second floor of the Science Building</w:t>
                      </w:r>
                      <w:r w:rsidRPr="00DA22D3">
                        <w:rPr>
                          <w:sz w:val="28"/>
                        </w:rPr>
                        <w:t>.</w:t>
                      </w:r>
                    </w:p>
                  </w:txbxContent>
                </v:textbox>
              </v:shape>
            </w:pict>
          </mc:Fallback>
        </mc:AlternateContent>
      </w:r>
    </w:p>
    <w:p w:rsidR="00544648" w:rsidRDefault="00544648" w:rsidP="00544648">
      <w:pPr>
        <w:tabs>
          <w:tab w:val="left" w:pos="720"/>
          <w:tab w:val="right" w:pos="8640"/>
        </w:tabs>
        <w:rPr>
          <w:u w:val="single"/>
        </w:rPr>
      </w:pPr>
    </w:p>
    <w:p w:rsidR="00544648" w:rsidRDefault="00544648" w:rsidP="00544648"/>
    <w:p w:rsidR="00F5628B" w:rsidRPr="00F5628B" w:rsidRDefault="00F5628B" w:rsidP="00F5628B">
      <w:pPr>
        <w:tabs>
          <w:tab w:val="left" w:pos="2160"/>
          <w:tab w:val="right" w:pos="10080"/>
        </w:tabs>
        <w:spacing w:before="120"/>
        <w:jc w:val="both"/>
        <w:outlineLvl w:val="1"/>
        <w:rPr>
          <w:b/>
          <w:sz w:val="32"/>
        </w:rPr>
      </w:pPr>
      <w:r w:rsidRPr="00F5628B">
        <w:rPr>
          <w:b/>
          <w:sz w:val="32"/>
        </w:rPr>
        <w:t>Accessibility and Accommodations:</w:t>
      </w:r>
    </w:p>
    <w:p w:rsidR="00F5628B" w:rsidRPr="00F5628B" w:rsidRDefault="00F5628B" w:rsidP="00F5628B">
      <w:pPr>
        <w:pBdr>
          <w:top w:val="single" w:sz="4" w:space="1" w:color="auto"/>
          <w:left w:val="single" w:sz="4" w:space="4" w:color="auto"/>
          <w:bottom w:val="single" w:sz="4" w:space="1" w:color="auto"/>
          <w:right w:val="single" w:sz="4" w:space="4" w:color="auto"/>
        </w:pBdr>
        <w:rPr>
          <w:sz w:val="28"/>
        </w:rPr>
      </w:pPr>
      <w:r w:rsidRPr="00F5628B">
        <w:rPr>
          <w:sz w:val="28"/>
        </w:rPr>
        <w:t xml:space="preserve">To request assistance or accommodations related to disability, contact the Center for Accessible Resources at </w:t>
      </w:r>
      <w:hyperlink r:id="rId15" w:history="1">
        <w:r w:rsidRPr="00F5628B">
          <w:rPr>
            <w:color w:val="20588C"/>
            <w:sz w:val="28"/>
            <w:u w:val="single"/>
          </w:rPr>
          <w:t>(541) 463-5150</w:t>
        </w:r>
      </w:hyperlink>
      <w:r w:rsidRPr="00F5628B">
        <w:rPr>
          <w:sz w:val="28"/>
        </w:rPr>
        <w:t xml:space="preserve"> (voice), 711 (TTY), </w:t>
      </w:r>
      <w:hyperlink r:id="rId16" w:history="1">
        <w:r w:rsidRPr="00F5628B">
          <w:rPr>
            <w:color w:val="0000FF"/>
            <w:sz w:val="28"/>
            <w:u w:val="single"/>
          </w:rPr>
          <w:t>AccessibleResources@lanecc.edu</w:t>
        </w:r>
      </w:hyperlink>
      <w:r w:rsidRPr="00F5628B">
        <w:rPr>
          <w:sz w:val="28"/>
        </w:rPr>
        <w:t xml:space="preserve"> (e-mail), or stop by Building 1, Room 218.</w:t>
      </w:r>
    </w:p>
    <w:p w:rsidR="00F5628B" w:rsidRPr="00F5628B" w:rsidRDefault="00F5628B" w:rsidP="00F5628B">
      <w:pPr>
        <w:pBdr>
          <w:top w:val="single" w:sz="4" w:space="1" w:color="auto"/>
          <w:left w:val="single" w:sz="4" w:space="4" w:color="auto"/>
          <w:bottom w:val="single" w:sz="4" w:space="1" w:color="auto"/>
          <w:right w:val="single" w:sz="4" w:space="4" w:color="auto"/>
        </w:pBdr>
        <w:rPr>
          <w:sz w:val="8"/>
        </w:rPr>
      </w:pPr>
    </w:p>
    <w:p w:rsidR="00F5628B" w:rsidRPr="00F5628B" w:rsidRDefault="00F5628B" w:rsidP="00F5628B">
      <w:pPr>
        <w:tabs>
          <w:tab w:val="left" w:pos="2160"/>
          <w:tab w:val="right" w:pos="10080"/>
        </w:tabs>
        <w:spacing w:before="120"/>
        <w:jc w:val="both"/>
        <w:outlineLvl w:val="1"/>
        <w:rPr>
          <w:rFonts w:eastAsia="Arial Unicode MS"/>
          <w:b/>
          <w:sz w:val="24"/>
        </w:rPr>
      </w:pPr>
      <w:r w:rsidRPr="00F5628B">
        <w:rPr>
          <w:rFonts w:eastAsia="Arial Unicode MS"/>
          <w:b/>
          <w:sz w:val="24"/>
        </w:rPr>
        <w:t xml:space="preserve">Freedom from Harassment and Discrimination: </w:t>
      </w:r>
    </w:p>
    <w:p w:rsidR="00F5628B" w:rsidRPr="00F5628B" w:rsidRDefault="00F5628B" w:rsidP="00F5628B">
      <w:pPr>
        <w:pBdr>
          <w:top w:val="single" w:sz="4" w:space="1" w:color="auto"/>
          <w:left w:val="single" w:sz="4" w:space="1" w:color="auto"/>
          <w:bottom w:val="single" w:sz="4" w:space="1" w:color="auto"/>
          <w:right w:val="single" w:sz="4" w:space="1" w:color="auto"/>
        </w:pBdr>
        <w:rPr>
          <w:rFonts w:eastAsia="Arial Unicode MS"/>
          <w:sz w:val="24"/>
        </w:rPr>
      </w:pPr>
      <w:r w:rsidRPr="00F5628B">
        <w:rPr>
          <w:rFonts w:eastAsia="Arial Unicode MS"/>
          <w:sz w:val="24"/>
        </w:rPr>
        <w:t>At Lane Community College, students, faculty, and staff are protected from, and prohibited from engaging in, harassment and discrimination.  This includes, but is not limited to harassment based on race, ethnicity, national origin, sex, marital status, familial relationship, sexual orientation, gender identity/ expression, pregnancy, age, disability, religion, or veteran status. Furthermore, a class setting is one in which it is expected that all ideas and opinions are to be respected and that the class be offered in a non-threatening environment. I expect all participants to afford respect and civility to each other.</w:t>
      </w:r>
    </w:p>
    <w:p w:rsidR="00F5628B" w:rsidRPr="00F5628B" w:rsidRDefault="00F5628B" w:rsidP="00F5628B">
      <w:pPr>
        <w:pBdr>
          <w:top w:val="single" w:sz="4" w:space="1" w:color="auto"/>
          <w:left w:val="single" w:sz="4" w:space="1" w:color="auto"/>
          <w:bottom w:val="single" w:sz="4" w:space="1" w:color="auto"/>
          <w:right w:val="single" w:sz="4" w:space="1" w:color="auto"/>
        </w:pBdr>
        <w:tabs>
          <w:tab w:val="left" w:pos="1620"/>
          <w:tab w:val="left" w:pos="7740"/>
          <w:tab w:val="right" w:pos="10800"/>
        </w:tabs>
        <w:suppressAutoHyphens/>
        <w:spacing w:after="120"/>
        <w:rPr>
          <w:rFonts w:ascii="Arial" w:eastAsia="Arial Unicode MS" w:hAnsi="Arial" w:cs="Arial"/>
          <w:b/>
          <w:bCs/>
          <w:szCs w:val="20"/>
          <w:lang w:eastAsia="ar-SA"/>
        </w:rPr>
      </w:pPr>
      <w:r w:rsidRPr="00F5628B">
        <w:rPr>
          <w:rFonts w:ascii="Arial" w:eastAsia="Arial Unicode MS" w:hAnsi="Arial" w:cs="Arial"/>
          <w:b/>
          <w:bCs/>
          <w:szCs w:val="20"/>
          <w:lang w:eastAsia="ar-SA"/>
        </w:rPr>
        <w:t>If you believe you have been harassed or discriminated against, wish to report someone engaging in discrimination, or for more information, contact the Counseling Office; immediate needs can be met by calling x8888 or (541) 463-8888.</w:t>
      </w:r>
    </w:p>
    <w:p w:rsidR="00F5628B" w:rsidRPr="00544648" w:rsidRDefault="00F5628B" w:rsidP="00544648">
      <w:pPr>
        <w:sectPr w:rsidR="00F5628B" w:rsidRPr="00544648" w:rsidSect="00BD36EA">
          <w:type w:val="continuous"/>
          <w:pgSz w:w="12240" w:h="15840" w:code="1"/>
          <w:pgMar w:top="1152" w:right="1008" w:bottom="1152" w:left="1008" w:header="576" w:footer="576" w:gutter="0"/>
          <w:cols w:space="720"/>
          <w:docGrid w:linePitch="360"/>
        </w:sectPr>
      </w:pPr>
    </w:p>
    <w:p w:rsidR="008B71C5" w:rsidRPr="00031522" w:rsidRDefault="003C0EAB" w:rsidP="003C0EAB">
      <w:pPr>
        <w:pStyle w:val="Heading1"/>
        <w:spacing w:after="60"/>
        <w:rPr>
          <w:rFonts w:ascii="Arial" w:hAnsi="Arial" w:cs="Arial"/>
          <w:sz w:val="28"/>
          <w:szCs w:val="28"/>
        </w:rPr>
      </w:pPr>
      <w:r>
        <w:rPr>
          <w:rFonts w:ascii="Arial" w:hAnsi="Arial" w:cs="Arial"/>
          <w:sz w:val="28"/>
          <w:szCs w:val="28"/>
        </w:rPr>
        <w:lastRenderedPageBreak/>
        <w:t xml:space="preserve">Tentative </w:t>
      </w:r>
      <w:r w:rsidR="0016351B" w:rsidRPr="00031522">
        <w:rPr>
          <w:rFonts w:ascii="Arial" w:hAnsi="Arial" w:cs="Arial"/>
          <w:sz w:val="28"/>
          <w:szCs w:val="28"/>
        </w:rPr>
        <w:t xml:space="preserve">Course Outline for </w:t>
      </w:r>
      <w:r w:rsidR="00C239DD">
        <w:rPr>
          <w:rFonts w:ascii="Arial" w:hAnsi="Arial" w:cs="Arial"/>
          <w:sz w:val="28"/>
          <w:szCs w:val="28"/>
        </w:rPr>
        <w:t>EN</w:t>
      </w:r>
      <w:r w:rsidR="008B71C5" w:rsidRPr="00031522">
        <w:rPr>
          <w:rFonts w:ascii="Arial" w:hAnsi="Arial" w:cs="Arial"/>
          <w:sz w:val="28"/>
          <w:szCs w:val="28"/>
        </w:rPr>
        <w:t>S</w:t>
      </w:r>
      <w:r w:rsidR="00C239DD">
        <w:rPr>
          <w:rFonts w:ascii="Arial" w:hAnsi="Arial" w:cs="Arial"/>
          <w:sz w:val="28"/>
          <w:szCs w:val="28"/>
        </w:rPr>
        <w:t>C</w:t>
      </w:r>
      <w:r w:rsidR="008B71C5" w:rsidRPr="00031522">
        <w:rPr>
          <w:rFonts w:ascii="Arial" w:hAnsi="Arial" w:cs="Arial"/>
          <w:sz w:val="28"/>
          <w:szCs w:val="28"/>
        </w:rPr>
        <w:t xml:space="preserve"> 1</w:t>
      </w:r>
      <w:r w:rsidR="003C5058">
        <w:rPr>
          <w:rFonts w:ascii="Arial" w:hAnsi="Arial" w:cs="Arial"/>
          <w:sz w:val="28"/>
          <w:szCs w:val="28"/>
        </w:rPr>
        <w:t>8</w:t>
      </w:r>
      <w:r w:rsidR="00C239DD">
        <w:rPr>
          <w:rFonts w:ascii="Arial" w:hAnsi="Arial" w:cs="Arial"/>
          <w:sz w:val="28"/>
          <w:szCs w:val="28"/>
        </w:rPr>
        <w:t>2</w:t>
      </w:r>
      <w:r w:rsidR="008B71C5" w:rsidRPr="00031522">
        <w:rPr>
          <w:rFonts w:ascii="Arial" w:hAnsi="Arial" w:cs="Arial"/>
          <w:sz w:val="28"/>
          <w:szCs w:val="28"/>
        </w:rPr>
        <w:t xml:space="preserve"> </w:t>
      </w:r>
      <w:r w:rsidR="00C239DD">
        <w:rPr>
          <w:rFonts w:ascii="Arial" w:hAnsi="Arial" w:cs="Arial"/>
          <w:sz w:val="28"/>
          <w:szCs w:val="28"/>
        </w:rPr>
        <w:br/>
        <w:t>Atmospheric Environment and</w:t>
      </w:r>
      <w:r w:rsidR="008B71C5" w:rsidRPr="00031522">
        <w:rPr>
          <w:rFonts w:ascii="Arial" w:hAnsi="Arial" w:cs="Arial"/>
          <w:sz w:val="28"/>
          <w:szCs w:val="28"/>
        </w:rPr>
        <w:t xml:space="preserve"> </w:t>
      </w:r>
      <w:r w:rsidR="00D07D07" w:rsidRPr="00031522">
        <w:rPr>
          <w:rFonts w:ascii="Arial" w:hAnsi="Arial" w:cs="Arial"/>
          <w:sz w:val="28"/>
          <w:szCs w:val="28"/>
        </w:rPr>
        <w:t>Climate Change</w:t>
      </w:r>
      <w:r w:rsidR="008B71C5" w:rsidRPr="00031522">
        <w:rPr>
          <w:rFonts w:ascii="Arial" w:hAnsi="Arial" w:cs="Arial"/>
          <w:sz w:val="28"/>
          <w:szCs w:val="28"/>
        </w:rPr>
        <w:t xml:space="preserve"> </w:t>
      </w:r>
    </w:p>
    <w:tbl>
      <w:tblPr>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5757"/>
        <w:gridCol w:w="2141"/>
        <w:gridCol w:w="2123"/>
      </w:tblGrid>
      <w:tr w:rsidR="00DF5FF7" w:rsidRPr="00BA5524" w:rsidTr="00DF5FF7">
        <w:tc>
          <w:tcPr>
            <w:tcW w:w="760" w:type="dxa"/>
            <w:vAlign w:val="center"/>
          </w:tcPr>
          <w:p w:rsidR="00DF5FF7" w:rsidRPr="00BA5524" w:rsidRDefault="00DF5FF7" w:rsidP="00C92C0B">
            <w:pPr>
              <w:jc w:val="center"/>
              <w:rPr>
                <w:rFonts w:ascii="Calibri" w:hAnsi="Calibri"/>
                <w:sz w:val="22"/>
                <w:szCs w:val="22"/>
              </w:rPr>
            </w:pPr>
            <w:r w:rsidRPr="00BA5524">
              <w:rPr>
                <w:rFonts w:ascii="Calibri" w:hAnsi="Calibri"/>
                <w:sz w:val="22"/>
                <w:szCs w:val="22"/>
              </w:rPr>
              <w:t>Week</w:t>
            </w:r>
          </w:p>
        </w:tc>
        <w:tc>
          <w:tcPr>
            <w:tcW w:w="5757" w:type="dxa"/>
            <w:vAlign w:val="center"/>
          </w:tcPr>
          <w:p w:rsidR="00DF5FF7" w:rsidRPr="00BA5524" w:rsidRDefault="00DF5FF7" w:rsidP="00C92C0B">
            <w:pPr>
              <w:pStyle w:val="Heading2"/>
              <w:jc w:val="left"/>
              <w:rPr>
                <w:rFonts w:ascii="Arial" w:hAnsi="Arial" w:cs="Arial"/>
                <w:szCs w:val="20"/>
                <w:u w:val="none"/>
              </w:rPr>
            </w:pPr>
            <w:r w:rsidRPr="00BA5524">
              <w:rPr>
                <w:rFonts w:ascii="Arial" w:hAnsi="Arial" w:cs="Arial"/>
                <w:szCs w:val="20"/>
                <w:u w:val="none"/>
              </w:rPr>
              <w:t>Topics</w:t>
            </w:r>
            <w:r>
              <w:rPr>
                <w:rFonts w:ascii="Arial" w:hAnsi="Arial" w:cs="Arial"/>
                <w:szCs w:val="20"/>
                <w:u w:val="none"/>
              </w:rPr>
              <w:t xml:space="preserve"> </w:t>
            </w:r>
          </w:p>
        </w:tc>
        <w:tc>
          <w:tcPr>
            <w:tcW w:w="2141" w:type="dxa"/>
            <w:vAlign w:val="center"/>
          </w:tcPr>
          <w:p w:rsidR="00DF5FF7" w:rsidRPr="00B17B51" w:rsidRDefault="00DF5FF7" w:rsidP="00DF5FF7">
            <w:pPr>
              <w:pStyle w:val="Heading2"/>
              <w:ind w:left="143" w:hanging="143"/>
              <w:jc w:val="left"/>
              <w:rPr>
                <w:rFonts w:ascii="Arial" w:hAnsi="Arial" w:cs="Arial"/>
                <w:szCs w:val="20"/>
                <w:u w:val="none"/>
              </w:rPr>
            </w:pPr>
            <w:r>
              <w:rPr>
                <w:rFonts w:ascii="Arial" w:hAnsi="Arial" w:cs="Arial"/>
                <w:szCs w:val="20"/>
                <w:u w:val="none"/>
              </w:rPr>
              <w:t>Labs</w:t>
            </w:r>
          </w:p>
        </w:tc>
        <w:tc>
          <w:tcPr>
            <w:tcW w:w="2123" w:type="dxa"/>
            <w:vAlign w:val="center"/>
          </w:tcPr>
          <w:p w:rsidR="00DF5FF7" w:rsidRPr="00BA5524" w:rsidRDefault="00DF5FF7" w:rsidP="00756D8F">
            <w:pPr>
              <w:pStyle w:val="Heading2"/>
              <w:jc w:val="left"/>
              <w:rPr>
                <w:rFonts w:ascii="Arial" w:hAnsi="Arial" w:cs="Arial"/>
                <w:szCs w:val="20"/>
                <w:u w:val="none"/>
              </w:rPr>
            </w:pPr>
            <w:r w:rsidRPr="00B17B51">
              <w:rPr>
                <w:rFonts w:ascii="Arial" w:hAnsi="Arial" w:cs="Arial"/>
                <w:szCs w:val="20"/>
                <w:u w:val="none"/>
              </w:rPr>
              <w:t>Readings</w:t>
            </w:r>
            <w:r>
              <w:rPr>
                <w:rFonts w:ascii="Arial" w:hAnsi="Arial" w:cs="Arial"/>
                <w:szCs w:val="20"/>
                <w:u w:val="none"/>
              </w:rPr>
              <w:t>,</w:t>
            </w:r>
            <w:r w:rsidRPr="00B17B51">
              <w:rPr>
                <w:b w:val="0"/>
                <w:bCs w:val="0"/>
                <w:szCs w:val="20"/>
                <w:u w:val="none"/>
              </w:rPr>
              <w:t xml:space="preserve"> </w:t>
            </w:r>
            <w:r w:rsidRPr="00BA5524">
              <w:rPr>
                <w:rFonts w:ascii="Arial Black" w:hAnsi="Arial Black" w:cs="Arial"/>
                <w:szCs w:val="20"/>
                <w:u w:val="none"/>
              </w:rPr>
              <w:t>Exams</w:t>
            </w:r>
          </w:p>
        </w:tc>
      </w:tr>
      <w:tr w:rsidR="00DF5FF7" w:rsidRPr="00BA5524" w:rsidTr="00DF5FF7">
        <w:tc>
          <w:tcPr>
            <w:tcW w:w="760" w:type="dxa"/>
            <w:vAlign w:val="center"/>
          </w:tcPr>
          <w:p w:rsidR="00DF5FF7" w:rsidRPr="00BA5524" w:rsidRDefault="00DF5FF7" w:rsidP="00C92C0B">
            <w:pPr>
              <w:jc w:val="center"/>
              <w:rPr>
                <w:rFonts w:ascii="Calibri" w:hAnsi="Calibri"/>
                <w:b/>
                <w:sz w:val="22"/>
                <w:szCs w:val="22"/>
              </w:rPr>
            </w:pPr>
            <w:r>
              <w:rPr>
                <w:rFonts w:ascii="Calibri" w:hAnsi="Calibri"/>
                <w:b/>
                <w:sz w:val="22"/>
                <w:szCs w:val="22"/>
              </w:rPr>
              <w:t>1</w:t>
            </w:r>
          </w:p>
        </w:tc>
        <w:tc>
          <w:tcPr>
            <w:tcW w:w="5757" w:type="dxa"/>
            <w:vAlign w:val="center"/>
          </w:tcPr>
          <w:p w:rsidR="00DF5FF7" w:rsidRDefault="00DF5FF7" w:rsidP="00F5628B">
            <w:pPr>
              <w:ind w:left="180" w:hanging="180"/>
              <w:rPr>
                <w:rFonts w:ascii="Arial" w:hAnsi="Arial"/>
                <w:b/>
                <w:snapToGrid w:val="0"/>
                <w:color w:val="000000"/>
              </w:rPr>
            </w:pPr>
            <w:r w:rsidRPr="00BA5524">
              <w:rPr>
                <w:rFonts w:ascii="Arial Narrow" w:hAnsi="Arial Narrow" w:cs="Arial"/>
                <w:b/>
                <w:bCs/>
                <w:i/>
                <w:szCs w:val="20"/>
              </w:rPr>
              <w:t>Introduction/overview</w:t>
            </w:r>
            <w:r>
              <w:rPr>
                <w:rFonts w:ascii="Arial Narrow" w:hAnsi="Arial Narrow" w:cs="Arial"/>
                <w:b/>
                <w:bCs/>
                <w:i/>
                <w:szCs w:val="20"/>
              </w:rPr>
              <w:t>:</w:t>
            </w:r>
            <w:r w:rsidRPr="00BA5524">
              <w:rPr>
                <w:rFonts w:ascii="Arial Narrow" w:hAnsi="Arial Narrow" w:cs="Arial"/>
                <w:b/>
                <w:bCs/>
                <w:i/>
                <w:szCs w:val="20"/>
              </w:rPr>
              <w:t xml:space="preserve">  </w:t>
            </w:r>
            <w:r>
              <w:rPr>
                <w:szCs w:val="20"/>
              </w:rPr>
              <w:t>O</w:t>
            </w:r>
            <w:r w:rsidRPr="00BA5524">
              <w:t>utline of course</w:t>
            </w:r>
            <w:r w:rsidRPr="003642DA">
              <w:rPr>
                <w:rFonts w:ascii="Arial" w:hAnsi="Arial"/>
                <w:b/>
                <w:snapToGrid w:val="0"/>
                <w:color w:val="000000"/>
              </w:rPr>
              <w:t xml:space="preserve"> </w:t>
            </w:r>
          </w:p>
          <w:p w:rsidR="00DF5FF7" w:rsidRPr="003642DA" w:rsidRDefault="00DF5FF7" w:rsidP="00F5628B">
            <w:pPr>
              <w:ind w:left="180" w:hanging="180"/>
              <w:rPr>
                <w:snapToGrid w:val="0"/>
                <w:color w:val="000000"/>
              </w:rPr>
            </w:pPr>
            <w:r w:rsidRPr="00F5628B">
              <w:rPr>
                <w:rFonts w:ascii="Arial Narrow" w:hAnsi="Arial Narrow" w:cs="Arial"/>
                <w:b/>
                <w:bCs/>
                <w:i/>
                <w:szCs w:val="20"/>
              </w:rPr>
              <w:t>Atmosphere Structure and Make-up</w:t>
            </w:r>
            <w:r w:rsidRPr="003642DA">
              <w:rPr>
                <w:snapToGrid w:val="0"/>
                <w:color w:val="000000"/>
              </w:rPr>
              <w:t xml:space="preserve"> Intro</w:t>
            </w:r>
            <w:r>
              <w:rPr>
                <w:snapToGrid w:val="0"/>
                <w:color w:val="000000"/>
              </w:rPr>
              <w:t>. A</w:t>
            </w:r>
            <w:r w:rsidRPr="003642DA">
              <w:rPr>
                <w:snapToGrid w:val="0"/>
                <w:color w:val="000000"/>
              </w:rPr>
              <w:t>tmospheric make</w:t>
            </w:r>
            <w:r>
              <w:rPr>
                <w:snapToGrid w:val="0"/>
                <w:color w:val="000000"/>
              </w:rPr>
              <w:t>-</w:t>
            </w:r>
            <w:r w:rsidRPr="003642DA">
              <w:rPr>
                <w:snapToGrid w:val="0"/>
                <w:color w:val="000000"/>
              </w:rPr>
              <w:t>up</w:t>
            </w:r>
          </w:p>
          <w:p w:rsidR="00DF5FF7" w:rsidRPr="00BA5524" w:rsidRDefault="00DF5FF7" w:rsidP="007D7C6D">
            <w:pPr>
              <w:ind w:left="180" w:hanging="180"/>
            </w:pPr>
            <w:r w:rsidRPr="003642DA">
              <w:rPr>
                <w:snapToGrid w:val="0"/>
                <w:color w:val="000000"/>
              </w:rPr>
              <w:t>Ozone layer</w:t>
            </w:r>
          </w:p>
        </w:tc>
        <w:tc>
          <w:tcPr>
            <w:tcW w:w="2141" w:type="dxa"/>
            <w:vAlign w:val="center"/>
          </w:tcPr>
          <w:p w:rsidR="00DF5FF7" w:rsidRDefault="00DF5FF7" w:rsidP="00DF5FF7">
            <w:pPr>
              <w:ind w:left="143" w:hanging="143"/>
              <w:rPr>
                <w:szCs w:val="20"/>
              </w:rPr>
            </w:pPr>
            <w:r>
              <w:rPr>
                <w:szCs w:val="20"/>
              </w:rPr>
              <w:t xml:space="preserve">Lab 1 Ozone </w:t>
            </w:r>
          </w:p>
        </w:tc>
        <w:tc>
          <w:tcPr>
            <w:tcW w:w="2123" w:type="dxa"/>
            <w:vAlign w:val="center"/>
          </w:tcPr>
          <w:p w:rsidR="00DF5FF7" w:rsidRPr="00BA5524" w:rsidRDefault="00DF5FF7" w:rsidP="00756D8F">
            <w:pPr>
              <w:rPr>
                <w:szCs w:val="20"/>
              </w:rPr>
            </w:pPr>
            <w:r>
              <w:rPr>
                <w:szCs w:val="20"/>
              </w:rPr>
              <w:t>Week 1 Reading</w:t>
            </w:r>
          </w:p>
        </w:tc>
      </w:tr>
      <w:tr w:rsidR="00DF5FF7" w:rsidRPr="00BA5524" w:rsidTr="00DF5FF7">
        <w:tc>
          <w:tcPr>
            <w:tcW w:w="760" w:type="dxa"/>
            <w:vAlign w:val="center"/>
          </w:tcPr>
          <w:p w:rsidR="00DF5FF7" w:rsidRPr="00BA5524" w:rsidRDefault="00DF5FF7" w:rsidP="00C92C0B">
            <w:pPr>
              <w:jc w:val="center"/>
              <w:rPr>
                <w:rFonts w:ascii="Calibri" w:hAnsi="Calibri"/>
                <w:sz w:val="22"/>
                <w:szCs w:val="22"/>
              </w:rPr>
            </w:pPr>
            <w:r>
              <w:rPr>
                <w:rFonts w:ascii="Calibri" w:hAnsi="Calibri"/>
                <w:b/>
                <w:sz w:val="22"/>
                <w:szCs w:val="22"/>
              </w:rPr>
              <w:t>2</w:t>
            </w:r>
          </w:p>
        </w:tc>
        <w:tc>
          <w:tcPr>
            <w:tcW w:w="5757" w:type="dxa"/>
            <w:vAlign w:val="center"/>
          </w:tcPr>
          <w:p w:rsidR="00DF5FF7" w:rsidRDefault="00DF5FF7" w:rsidP="000A307E">
            <w:pPr>
              <w:ind w:left="180" w:hanging="180"/>
              <w:rPr>
                <w:rFonts w:ascii="Arial Narrow" w:hAnsi="Arial Narrow" w:cs="Arial"/>
                <w:b/>
                <w:bCs/>
                <w:i/>
                <w:szCs w:val="20"/>
              </w:rPr>
            </w:pPr>
            <w:r>
              <w:rPr>
                <w:snapToGrid w:val="0"/>
                <w:color w:val="000000"/>
              </w:rPr>
              <w:t xml:space="preserve">   Ozone </w:t>
            </w:r>
            <w:r w:rsidRPr="003642DA">
              <w:rPr>
                <w:snapToGrid w:val="0"/>
                <w:color w:val="000000"/>
              </w:rPr>
              <w:t>depletion</w:t>
            </w:r>
            <w:r w:rsidRPr="00F5628B">
              <w:rPr>
                <w:rFonts w:ascii="Arial Narrow" w:hAnsi="Arial Narrow" w:cs="Arial"/>
                <w:b/>
                <w:bCs/>
                <w:i/>
                <w:szCs w:val="20"/>
              </w:rPr>
              <w:t xml:space="preserve"> </w:t>
            </w:r>
          </w:p>
          <w:p w:rsidR="00DF5FF7" w:rsidRPr="00BA5524" w:rsidRDefault="00DF5FF7" w:rsidP="000A307E">
            <w:pPr>
              <w:ind w:left="180" w:hanging="180"/>
            </w:pPr>
            <w:r w:rsidRPr="00F5628B">
              <w:rPr>
                <w:rFonts w:ascii="Arial Narrow" w:hAnsi="Arial Narrow" w:cs="Arial"/>
                <w:b/>
                <w:bCs/>
                <w:i/>
                <w:szCs w:val="20"/>
              </w:rPr>
              <w:t>Weather</w:t>
            </w:r>
            <w:r w:rsidRPr="003642DA">
              <w:rPr>
                <w:snapToGrid w:val="0"/>
                <w:color w:val="000000"/>
              </w:rPr>
              <w:t xml:space="preserve"> </w:t>
            </w:r>
            <w:r>
              <w:rPr>
                <w:snapToGrid w:val="0"/>
                <w:color w:val="000000"/>
              </w:rPr>
              <w:t>variables, humidity, c</w:t>
            </w:r>
            <w:r w:rsidRPr="003642DA">
              <w:rPr>
                <w:snapToGrid w:val="0"/>
                <w:color w:val="000000"/>
              </w:rPr>
              <w:t xml:space="preserve">louds, air masses, and </w:t>
            </w:r>
            <w:r>
              <w:rPr>
                <w:snapToGrid w:val="0"/>
                <w:color w:val="000000"/>
              </w:rPr>
              <w:t>w</w:t>
            </w:r>
            <w:r w:rsidRPr="003642DA">
              <w:rPr>
                <w:snapToGrid w:val="0"/>
                <w:color w:val="000000"/>
              </w:rPr>
              <w:t>inds</w:t>
            </w:r>
          </w:p>
        </w:tc>
        <w:tc>
          <w:tcPr>
            <w:tcW w:w="2141" w:type="dxa"/>
            <w:vAlign w:val="center"/>
          </w:tcPr>
          <w:p w:rsidR="00DF5FF7" w:rsidRDefault="00DF5FF7" w:rsidP="00DF5FF7">
            <w:pPr>
              <w:ind w:left="143" w:hanging="143"/>
              <w:rPr>
                <w:szCs w:val="20"/>
              </w:rPr>
            </w:pPr>
            <w:r>
              <w:rPr>
                <w:szCs w:val="20"/>
              </w:rPr>
              <w:t>Lab 2 Humidity and Clouds</w:t>
            </w:r>
          </w:p>
        </w:tc>
        <w:tc>
          <w:tcPr>
            <w:tcW w:w="2123" w:type="dxa"/>
            <w:vAlign w:val="center"/>
          </w:tcPr>
          <w:p w:rsidR="00DF5FF7" w:rsidRDefault="00DF5FF7" w:rsidP="00756D8F">
            <w:pPr>
              <w:rPr>
                <w:szCs w:val="20"/>
              </w:rPr>
            </w:pPr>
            <w:r>
              <w:rPr>
                <w:szCs w:val="20"/>
              </w:rPr>
              <w:t>Dunlop p. 1-101</w:t>
            </w:r>
          </w:p>
          <w:p w:rsidR="00DF5FF7" w:rsidRPr="00BA5524" w:rsidRDefault="00DF5FF7" w:rsidP="00756D8F">
            <w:pPr>
              <w:rPr>
                <w:szCs w:val="20"/>
              </w:rPr>
            </w:pPr>
            <w:r>
              <w:rPr>
                <w:szCs w:val="20"/>
              </w:rPr>
              <w:t>Week 2 Reading</w:t>
            </w:r>
          </w:p>
        </w:tc>
      </w:tr>
      <w:tr w:rsidR="00DF5FF7" w:rsidRPr="00BA5524" w:rsidTr="00DF5FF7">
        <w:tc>
          <w:tcPr>
            <w:tcW w:w="760" w:type="dxa"/>
            <w:vAlign w:val="center"/>
          </w:tcPr>
          <w:p w:rsidR="00DF5FF7" w:rsidRPr="00BA5524" w:rsidRDefault="00DF5FF7" w:rsidP="00C92C0B">
            <w:pPr>
              <w:jc w:val="center"/>
              <w:rPr>
                <w:rFonts w:ascii="Calibri" w:hAnsi="Calibri"/>
                <w:sz w:val="22"/>
                <w:szCs w:val="22"/>
              </w:rPr>
            </w:pPr>
            <w:r>
              <w:rPr>
                <w:rFonts w:ascii="Calibri" w:hAnsi="Calibri"/>
                <w:b/>
                <w:sz w:val="22"/>
                <w:szCs w:val="22"/>
              </w:rPr>
              <w:t>3</w:t>
            </w:r>
          </w:p>
        </w:tc>
        <w:tc>
          <w:tcPr>
            <w:tcW w:w="5757" w:type="dxa"/>
            <w:vAlign w:val="center"/>
          </w:tcPr>
          <w:p w:rsidR="00DF5FF7" w:rsidRDefault="00DF5FF7" w:rsidP="000A307E">
            <w:pPr>
              <w:ind w:left="180" w:hanging="180"/>
              <w:rPr>
                <w:rFonts w:ascii="Arial Narrow" w:hAnsi="Arial Narrow" w:cs="Arial"/>
                <w:b/>
                <w:bCs/>
                <w:i/>
                <w:szCs w:val="20"/>
              </w:rPr>
            </w:pPr>
            <w:r>
              <w:rPr>
                <w:snapToGrid w:val="0"/>
                <w:color w:val="000000"/>
              </w:rPr>
              <w:t xml:space="preserve">   F</w:t>
            </w:r>
            <w:r w:rsidRPr="003642DA">
              <w:rPr>
                <w:snapToGrid w:val="0"/>
                <w:color w:val="000000"/>
              </w:rPr>
              <w:t>ronts</w:t>
            </w:r>
            <w:r>
              <w:rPr>
                <w:snapToGrid w:val="0"/>
                <w:color w:val="000000"/>
              </w:rPr>
              <w:t>, precipitation, t</w:t>
            </w:r>
            <w:r w:rsidRPr="003642DA">
              <w:rPr>
                <w:snapToGrid w:val="0"/>
                <w:color w:val="000000"/>
              </w:rPr>
              <w:t>hunderstorms</w:t>
            </w:r>
            <w:r>
              <w:rPr>
                <w:snapToGrid w:val="0"/>
                <w:color w:val="000000"/>
              </w:rPr>
              <w:t>,</w:t>
            </w:r>
            <w:r w:rsidRPr="003642DA">
              <w:rPr>
                <w:snapToGrid w:val="0"/>
                <w:color w:val="000000"/>
              </w:rPr>
              <w:t xml:space="preserve"> </w:t>
            </w:r>
            <w:r>
              <w:rPr>
                <w:snapToGrid w:val="0"/>
                <w:color w:val="000000"/>
              </w:rPr>
              <w:t>t</w:t>
            </w:r>
            <w:r w:rsidRPr="003642DA">
              <w:rPr>
                <w:snapToGrid w:val="0"/>
                <w:color w:val="000000"/>
              </w:rPr>
              <w:t xml:space="preserve">ornadoes, </w:t>
            </w:r>
            <w:r>
              <w:rPr>
                <w:snapToGrid w:val="0"/>
                <w:color w:val="000000"/>
              </w:rPr>
              <w:t>h</w:t>
            </w:r>
            <w:r w:rsidRPr="003642DA">
              <w:rPr>
                <w:snapToGrid w:val="0"/>
                <w:color w:val="000000"/>
              </w:rPr>
              <w:t>urricanes</w:t>
            </w:r>
            <w:r w:rsidRPr="00F5628B">
              <w:rPr>
                <w:rFonts w:ascii="Arial Narrow" w:hAnsi="Arial Narrow" w:cs="Arial"/>
                <w:b/>
                <w:bCs/>
                <w:i/>
                <w:szCs w:val="20"/>
              </w:rPr>
              <w:t xml:space="preserve"> </w:t>
            </w:r>
          </w:p>
          <w:p w:rsidR="00DF5FF7" w:rsidRPr="00BA5524" w:rsidRDefault="00DF5FF7" w:rsidP="000A307E">
            <w:pPr>
              <w:ind w:left="180" w:hanging="180"/>
            </w:pPr>
            <w:r w:rsidRPr="00F5628B">
              <w:rPr>
                <w:rFonts w:ascii="Arial Narrow" w:hAnsi="Arial Narrow" w:cs="Arial"/>
                <w:b/>
                <w:bCs/>
                <w:i/>
                <w:szCs w:val="20"/>
              </w:rPr>
              <w:t>Air Pollution</w:t>
            </w:r>
            <w:r w:rsidRPr="003642DA">
              <w:rPr>
                <w:snapToGrid w:val="0"/>
                <w:color w:val="000000"/>
              </w:rPr>
              <w:t xml:space="preserve"> chemistry</w:t>
            </w:r>
            <w:r>
              <w:rPr>
                <w:snapToGrid w:val="0"/>
                <w:color w:val="000000"/>
              </w:rPr>
              <w:t>, a</w:t>
            </w:r>
            <w:r w:rsidRPr="003642DA">
              <w:rPr>
                <w:snapToGrid w:val="0"/>
                <w:color w:val="000000"/>
              </w:rPr>
              <w:t xml:space="preserve">cid </w:t>
            </w:r>
            <w:r>
              <w:rPr>
                <w:snapToGrid w:val="0"/>
                <w:color w:val="000000"/>
              </w:rPr>
              <w:t>d</w:t>
            </w:r>
            <w:r w:rsidRPr="003642DA">
              <w:rPr>
                <w:snapToGrid w:val="0"/>
                <w:color w:val="000000"/>
              </w:rPr>
              <w:t>eposition</w:t>
            </w:r>
            <w:r>
              <w:rPr>
                <w:snapToGrid w:val="0"/>
                <w:color w:val="000000"/>
              </w:rPr>
              <w:t>,</w:t>
            </w:r>
          </w:p>
        </w:tc>
        <w:tc>
          <w:tcPr>
            <w:tcW w:w="2141" w:type="dxa"/>
            <w:vAlign w:val="center"/>
          </w:tcPr>
          <w:p w:rsidR="00DF5FF7" w:rsidRDefault="00DF5FF7" w:rsidP="00DF5FF7">
            <w:pPr>
              <w:ind w:left="143" w:hanging="143"/>
              <w:rPr>
                <w:szCs w:val="20"/>
              </w:rPr>
            </w:pPr>
            <w:r>
              <w:rPr>
                <w:szCs w:val="20"/>
              </w:rPr>
              <w:t>Lab 3 Fronts and Weather Maps</w:t>
            </w:r>
          </w:p>
        </w:tc>
        <w:tc>
          <w:tcPr>
            <w:tcW w:w="2123" w:type="dxa"/>
            <w:vAlign w:val="center"/>
          </w:tcPr>
          <w:p w:rsidR="00DF5FF7" w:rsidRDefault="00DF5FF7" w:rsidP="00756D8F">
            <w:pPr>
              <w:rPr>
                <w:szCs w:val="20"/>
              </w:rPr>
            </w:pPr>
            <w:r>
              <w:rPr>
                <w:szCs w:val="20"/>
              </w:rPr>
              <w:t>Dunlop p. 142-183</w:t>
            </w:r>
          </w:p>
          <w:p w:rsidR="00DF5FF7" w:rsidRPr="00BA5524" w:rsidRDefault="00DF5FF7" w:rsidP="00756D8F">
            <w:pPr>
              <w:rPr>
                <w:szCs w:val="20"/>
              </w:rPr>
            </w:pPr>
            <w:r>
              <w:rPr>
                <w:szCs w:val="20"/>
              </w:rPr>
              <w:t>Week 3 Reading</w:t>
            </w:r>
            <w:r>
              <w:rPr>
                <w:rFonts w:ascii="Arial Black" w:hAnsi="Arial Black" w:cs="Arial"/>
                <w:szCs w:val="20"/>
              </w:rPr>
              <w:t xml:space="preserve"> </w:t>
            </w:r>
          </w:p>
        </w:tc>
      </w:tr>
      <w:tr w:rsidR="00DF5FF7" w:rsidRPr="00BA5524" w:rsidTr="00DF5FF7">
        <w:tc>
          <w:tcPr>
            <w:tcW w:w="760" w:type="dxa"/>
            <w:vAlign w:val="center"/>
          </w:tcPr>
          <w:p w:rsidR="00DF5FF7" w:rsidRPr="00BA5524" w:rsidRDefault="00DF5FF7" w:rsidP="00C92C0B">
            <w:pPr>
              <w:jc w:val="center"/>
              <w:rPr>
                <w:rFonts w:ascii="Calibri" w:hAnsi="Calibri"/>
                <w:sz w:val="22"/>
                <w:szCs w:val="22"/>
              </w:rPr>
            </w:pPr>
            <w:r w:rsidRPr="00FE06AE">
              <w:rPr>
                <w:rFonts w:ascii="Calibri" w:hAnsi="Calibri"/>
                <w:b/>
                <w:sz w:val="22"/>
                <w:szCs w:val="22"/>
              </w:rPr>
              <w:t>4</w:t>
            </w:r>
          </w:p>
        </w:tc>
        <w:tc>
          <w:tcPr>
            <w:tcW w:w="5757" w:type="dxa"/>
            <w:vAlign w:val="center"/>
          </w:tcPr>
          <w:p w:rsidR="00DF5FF7" w:rsidRPr="00BA5524" w:rsidRDefault="00DF5FF7" w:rsidP="007D7C6D">
            <w:r>
              <w:rPr>
                <w:snapToGrid w:val="0"/>
                <w:color w:val="000000"/>
              </w:rPr>
              <w:t>Air pollution effects, especially</w:t>
            </w:r>
            <w:r>
              <w:t xml:space="preserve"> on </w:t>
            </w:r>
            <w:r w:rsidRPr="00E30C12">
              <w:t>disadvantaged populations</w:t>
            </w:r>
          </w:p>
        </w:tc>
        <w:tc>
          <w:tcPr>
            <w:tcW w:w="2141" w:type="dxa"/>
            <w:vAlign w:val="center"/>
          </w:tcPr>
          <w:p w:rsidR="00DF5FF7" w:rsidRDefault="00DF5FF7" w:rsidP="00DF5FF7">
            <w:pPr>
              <w:ind w:left="143" w:hanging="143"/>
              <w:rPr>
                <w:szCs w:val="20"/>
              </w:rPr>
            </w:pPr>
            <w:r>
              <w:rPr>
                <w:szCs w:val="20"/>
              </w:rPr>
              <w:t>Lab 4 Air Pollution and Acid Rain</w:t>
            </w:r>
          </w:p>
        </w:tc>
        <w:tc>
          <w:tcPr>
            <w:tcW w:w="2123" w:type="dxa"/>
            <w:vAlign w:val="center"/>
          </w:tcPr>
          <w:p w:rsidR="00DF5FF7" w:rsidRDefault="00DF5FF7" w:rsidP="00756D8F">
            <w:pPr>
              <w:rPr>
                <w:szCs w:val="20"/>
              </w:rPr>
            </w:pPr>
            <w:r>
              <w:rPr>
                <w:szCs w:val="20"/>
              </w:rPr>
              <w:t xml:space="preserve">Week 4 Reading </w:t>
            </w:r>
          </w:p>
          <w:p w:rsidR="00DF5FF7" w:rsidRPr="00BA5524" w:rsidRDefault="00DF5FF7" w:rsidP="00910B74">
            <w:pPr>
              <w:rPr>
                <w:szCs w:val="20"/>
              </w:rPr>
            </w:pPr>
            <w:r>
              <w:rPr>
                <w:rFonts w:ascii="Arial Black" w:hAnsi="Arial Black" w:cs="Arial"/>
                <w:szCs w:val="20"/>
              </w:rPr>
              <w:t xml:space="preserve">Exam 1 </w:t>
            </w:r>
          </w:p>
        </w:tc>
      </w:tr>
      <w:tr w:rsidR="00DF5FF7" w:rsidRPr="00BA5524" w:rsidTr="00DF5FF7">
        <w:tc>
          <w:tcPr>
            <w:tcW w:w="760" w:type="dxa"/>
            <w:vAlign w:val="center"/>
          </w:tcPr>
          <w:p w:rsidR="00DF5FF7" w:rsidRPr="00BA5524" w:rsidRDefault="00DF5FF7" w:rsidP="00C92C0B">
            <w:pPr>
              <w:jc w:val="center"/>
              <w:rPr>
                <w:rFonts w:ascii="Calibri" w:hAnsi="Calibri"/>
                <w:sz w:val="22"/>
                <w:szCs w:val="22"/>
              </w:rPr>
            </w:pPr>
            <w:r>
              <w:rPr>
                <w:rFonts w:ascii="Calibri" w:hAnsi="Calibri"/>
                <w:b/>
                <w:sz w:val="22"/>
                <w:szCs w:val="22"/>
              </w:rPr>
              <w:t>5</w:t>
            </w:r>
          </w:p>
        </w:tc>
        <w:tc>
          <w:tcPr>
            <w:tcW w:w="5757" w:type="dxa"/>
            <w:vAlign w:val="center"/>
          </w:tcPr>
          <w:p w:rsidR="00DF5FF7" w:rsidRPr="003027B9" w:rsidRDefault="00DF5FF7" w:rsidP="00C239DD">
            <w:pPr>
              <w:ind w:left="180" w:hanging="180"/>
              <w:rPr>
                <w:szCs w:val="20"/>
              </w:rPr>
            </w:pPr>
            <w:r w:rsidRPr="00036F49">
              <w:rPr>
                <w:rFonts w:ascii="Arial Narrow" w:hAnsi="Arial Narrow" w:cs="Arial"/>
                <w:b/>
                <w:bCs/>
                <w:i/>
                <w:szCs w:val="20"/>
              </w:rPr>
              <w:t>Overview</w:t>
            </w:r>
            <w:r w:rsidRPr="00BA5524">
              <w:t xml:space="preserve"> of global climate change</w:t>
            </w:r>
            <w:r w:rsidRPr="00BA5524">
              <w:rPr>
                <w:szCs w:val="20"/>
              </w:rPr>
              <w:t xml:space="preserve"> </w:t>
            </w:r>
            <w:r w:rsidRPr="00036F49">
              <w:rPr>
                <w:rFonts w:ascii="Arial Narrow" w:hAnsi="Arial Narrow" w:cs="Arial"/>
                <w:b/>
                <w:bCs/>
                <w:i/>
                <w:szCs w:val="20"/>
              </w:rPr>
              <w:t>Energy</w:t>
            </w:r>
            <w:r>
              <w:rPr>
                <w:rFonts w:ascii="Arial Narrow" w:hAnsi="Arial Narrow"/>
                <w:b/>
                <w:i/>
                <w:szCs w:val="20"/>
              </w:rPr>
              <w:t xml:space="preserve"> Introduction: </w:t>
            </w:r>
            <w:r>
              <w:rPr>
                <w:rFonts w:ascii="Arial Narrow" w:hAnsi="Arial Narrow" w:cs="Arial"/>
                <w:b/>
                <w:bCs/>
                <w:i/>
                <w:szCs w:val="20"/>
              </w:rPr>
              <w:t xml:space="preserve"> </w:t>
            </w:r>
            <w:r w:rsidRPr="00BA5524">
              <w:rPr>
                <w:szCs w:val="20"/>
              </w:rPr>
              <w:t xml:space="preserve">Earth’s </w:t>
            </w:r>
            <w:r w:rsidRPr="00C52C06">
              <w:t>energy</w:t>
            </w:r>
            <w:r w:rsidRPr="00BA5524">
              <w:rPr>
                <w:szCs w:val="20"/>
              </w:rPr>
              <w:t xml:space="preserve"> budget</w:t>
            </w:r>
            <w:r w:rsidRPr="00BA5524">
              <w:t xml:space="preserve">, </w:t>
            </w:r>
            <w:r w:rsidRPr="00BA5524">
              <w:rPr>
                <w:szCs w:val="20"/>
              </w:rPr>
              <w:t>greenhouse effect</w:t>
            </w:r>
            <w:r>
              <w:rPr>
                <w:szCs w:val="20"/>
              </w:rPr>
              <w:t>,</w:t>
            </w:r>
          </w:p>
        </w:tc>
        <w:tc>
          <w:tcPr>
            <w:tcW w:w="2141" w:type="dxa"/>
            <w:vAlign w:val="center"/>
          </w:tcPr>
          <w:p w:rsidR="00DF5FF7" w:rsidRDefault="00DF5FF7" w:rsidP="00DF5FF7">
            <w:pPr>
              <w:ind w:left="143" w:hanging="143"/>
              <w:rPr>
                <w:szCs w:val="20"/>
              </w:rPr>
            </w:pPr>
            <w:r>
              <w:rPr>
                <w:szCs w:val="20"/>
              </w:rPr>
              <w:t>Lab 4 Greenhouse Effect</w:t>
            </w:r>
          </w:p>
        </w:tc>
        <w:tc>
          <w:tcPr>
            <w:tcW w:w="2123" w:type="dxa"/>
            <w:vAlign w:val="center"/>
          </w:tcPr>
          <w:p w:rsidR="00DF5FF7" w:rsidRDefault="00DF5FF7" w:rsidP="00756D8F">
            <w:pPr>
              <w:rPr>
                <w:szCs w:val="20"/>
              </w:rPr>
            </w:pPr>
            <w:r>
              <w:rPr>
                <w:szCs w:val="20"/>
              </w:rPr>
              <w:t>Archer: Ch 1-2</w:t>
            </w:r>
          </w:p>
          <w:p w:rsidR="00DF5FF7" w:rsidRPr="00BA5524" w:rsidRDefault="00DF5FF7" w:rsidP="00756D8F">
            <w:pPr>
              <w:rPr>
                <w:szCs w:val="20"/>
              </w:rPr>
            </w:pPr>
            <w:r>
              <w:rPr>
                <w:szCs w:val="20"/>
              </w:rPr>
              <w:t xml:space="preserve">Week 5 Reading </w:t>
            </w:r>
          </w:p>
        </w:tc>
      </w:tr>
      <w:tr w:rsidR="00DF5FF7" w:rsidRPr="00BA5524" w:rsidTr="00DF5FF7">
        <w:tc>
          <w:tcPr>
            <w:tcW w:w="760" w:type="dxa"/>
            <w:vAlign w:val="center"/>
          </w:tcPr>
          <w:p w:rsidR="00DF5FF7" w:rsidRDefault="00DF5FF7" w:rsidP="00C92C0B">
            <w:pPr>
              <w:jc w:val="center"/>
              <w:rPr>
                <w:rFonts w:ascii="Calibri" w:hAnsi="Calibri"/>
                <w:b/>
                <w:sz w:val="22"/>
                <w:szCs w:val="22"/>
              </w:rPr>
            </w:pPr>
            <w:r>
              <w:rPr>
                <w:rFonts w:ascii="Calibri" w:hAnsi="Calibri"/>
                <w:b/>
                <w:sz w:val="22"/>
                <w:szCs w:val="22"/>
              </w:rPr>
              <w:t>6</w:t>
            </w:r>
          </w:p>
        </w:tc>
        <w:tc>
          <w:tcPr>
            <w:tcW w:w="5757" w:type="dxa"/>
            <w:vAlign w:val="center"/>
          </w:tcPr>
          <w:p w:rsidR="00DF5FF7" w:rsidRDefault="00DF5FF7" w:rsidP="00036F49">
            <w:pPr>
              <w:ind w:left="180" w:hanging="180"/>
              <w:rPr>
                <w:rFonts w:ascii="Arial Narrow" w:hAnsi="Arial Narrow" w:cs="Arial"/>
                <w:b/>
                <w:bCs/>
                <w:i/>
                <w:szCs w:val="20"/>
              </w:rPr>
            </w:pPr>
            <w:r>
              <w:t xml:space="preserve">Energy resources, carbon, </w:t>
            </w:r>
            <w:r w:rsidRPr="00036F49">
              <w:t>energy strategy overview</w:t>
            </w:r>
            <w:r>
              <w:t>, s</w:t>
            </w:r>
            <w:r w:rsidRPr="00036F49">
              <w:t xml:space="preserve">olar and wind </w:t>
            </w:r>
          </w:p>
          <w:p w:rsidR="00DF5FF7" w:rsidRPr="00BA5524" w:rsidRDefault="00DF5FF7" w:rsidP="00036F49">
            <w:pPr>
              <w:ind w:left="180" w:hanging="180"/>
            </w:pPr>
            <w:r>
              <w:rPr>
                <w:rFonts w:ascii="Arial Narrow" w:hAnsi="Arial Narrow" w:cs="Arial"/>
                <w:b/>
                <w:bCs/>
                <w:i/>
                <w:szCs w:val="20"/>
              </w:rPr>
              <w:t xml:space="preserve">Current Climate Changes:  </w:t>
            </w:r>
            <w:r>
              <w:t xml:space="preserve">Climate system dynamics. </w:t>
            </w:r>
          </w:p>
        </w:tc>
        <w:tc>
          <w:tcPr>
            <w:tcW w:w="2141" w:type="dxa"/>
            <w:vAlign w:val="center"/>
          </w:tcPr>
          <w:p w:rsidR="00DF5FF7" w:rsidRDefault="00DF5FF7" w:rsidP="00DF5FF7">
            <w:pPr>
              <w:ind w:left="143" w:hanging="143"/>
              <w:rPr>
                <w:szCs w:val="20"/>
              </w:rPr>
            </w:pPr>
            <w:r>
              <w:rPr>
                <w:szCs w:val="20"/>
              </w:rPr>
              <w:t>Lab 5 Energy Resources and Carbon Cycle</w:t>
            </w:r>
          </w:p>
        </w:tc>
        <w:tc>
          <w:tcPr>
            <w:tcW w:w="2123" w:type="dxa"/>
            <w:vAlign w:val="center"/>
          </w:tcPr>
          <w:p w:rsidR="00DF5FF7" w:rsidRDefault="00DF5FF7" w:rsidP="00C239DD">
            <w:pPr>
              <w:rPr>
                <w:szCs w:val="20"/>
              </w:rPr>
            </w:pPr>
            <w:r>
              <w:rPr>
                <w:szCs w:val="20"/>
              </w:rPr>
              <w:t xml:space="preserve">Archer: Ch 3, 9 </w:t>
            </w:r>
          </w:p>
          <w:p w:rsidR="00DF5FF7" w:rsidRDefault="00DF5FF7" w:rsidP="00C239DD">
            <w:pPr>
              <w:rPr>
                <w:szCs w:val="20"/>
              </w:rPr>
            </w:pPr>
            <w:r>
              <w:rPr>
                <w:szCs w:val="20"/>
              </w:rPr>
              <w:t>Alley: Part I-II</w:t>
            </w:r>
          </w:p>
          <w:p w:rsidR="00DF5FF7" w:rsidRPr="00BA5524" w:rsidRDefault="00DF5FF7" w:rsidP="0047458A">
            <w:pPr>
              <w:rPr>
                <w:szCs w:val="20"/>
              </w:rPr>
            </w:pPr>
            <w:r>
              <w:rPr>
                <w:szCs w:val="20"/>
              </w:rPr>
              <w:t xml:space="preserve">Week 6 Reading </w:t>
            </w:r>
          </w:p>
        </w:tc>
      </w:tr>
      <w:tr w:rsidR="00DF5FF7" w:rsidRPr="00BA5524" w:rsidTr="00DF5FF7">
        <w:tc>
          <w:tcPr>
            <w:tcW w:w="760" w:type="dxa"/>
            <w:vAlign w:val="center"/>
          </w:tcPr>
          <w:p w:rsidR="00DF5FF7" w:rsidRPr="00BA5524" w:rsidRDefault="00DF5FF7" w:rsidP="00C92C0B">
            <w:pPr>
              <w:jc w:val="center"/>
              <w:rPr>
                <w:rFonts w:ascii="Calibri" w:hAnsi="Calibri"/>
                <w:sz w:val="22"/>
                <w:szCs w:val="22"/>
              </w:rPr>
            </w:pPr>
            <w:r>
              <w:rPr>
                <w:rFonts w:ascii="Calibri" w:hAnsi="Calibri"/>
                <w:b/>
                <w:sz w:val="22"/>
                <w:szCs w:val="22"/>
              </w:rPr>
              <w:t>7</w:t>
            </w:r>
          </w:p>
        </w:tc>
        <w:tc>
          <w:tcPr>
            <w:tcW w:w="5757" w:type="dxa"/>
            <w:vAlign w:val="center"/>
          </w:tcPr>
          <w:p w:rsidR="00DF5FF7" w:rsidRDefault="00DF5FF7" w:rsidP="0086218C">
            <w:pPr>
              <w:ind w:left="180" w:hanging="180"/>
              <w:rPr>
                <w:bCs/>
                <w:szCs w:val="20"/>
              </w:rPr>
            </w:pPr>
            <w:r>
              <w:rPr>
                <w:rFonts w:ascii="Arial Narrow" w:hAnsi="Arial Narrow"/>
                <w:b/>
                <w:i/>
                <w:szCs w:val="20"/>
              </w:rPr>
              <w:t xml:space="preserve">Snow, Ice, Glaciers:  </w:t>
            </w:r>
            <w:r>
              <w:t>Changes in the cryosphere</w:t>
            </w:r>
            <w:r w:rsidRPr="00667375">
              <w:rPr>
                <w:bCs/>
                <w:szCs w:val="20"/>
              </w:rPr>
              <w:t xml:space="preserve"> </w:t>
            </w:r>
          </w:p>
          <w:p w:rsidR="00DF5FF7" w:rsidRDefault="00DF5FF7" w:rsidP="007D7C6D">
            <w:pPr>
              <w:ind w:left="180" w:hanging="180"/>
              <w:rPr>
                <w:rFonts w:ascii="Arial Narrow" w:hAnsi="Arial Narrow"/>
                <w:b/>
                <w:i/>
                <w:szCs w:val="20"/>
              </w:rPr>
            </w:pPr>
            <w:r w:rsidRPr="00BA5524">
              <w:rPr>
                <w:rFonts w:ascii="Arial Narrow" w:hAnsi="Arial Narrow" w:cs="Arial"/>
                <w:b/>
                <w:bCs/>
                <w:i/>
                <w:szCs w:val="20"/>
              </w:rPr>
              <w:t>Climate History</w:t>
            </w:r>
            <w:r>
              <w:rPr>
                <w:rFonts w:ascii="Arial Narrow" w:hAnsi="Arial Narrow" w:cs="Arial"/>
                <w:b/>
                <w:bCs/>
                <w:i/>
                <w:szCs w:val="20"/>
              </w:rPr>
              <w:t>:</w:t>
            </w:r>
            <w:r w:rsidRPr="00BA5524">
              <w:rPr>
                <w:rFonts w:ascii="Arial Narrow" w:hAnsi="Arial Narrow" w:cs="Arial"/>
                <w:b/>
                <w:bCs/>
                <w:i/>
                <w:szCs w:val="20"/>
              </w:rPr>
              <w:t xml:space="preserve"> </w:t>
            </w:r>
            <w:r>
              <w:rPr>
                <w:rFonts w:ascii="Arial Narrow" w:hAnsi="Arial Narrow" w:cs="Arial"/>
                <w:b/>
                <w:bCs/>
                <w:i/>
                <w:szCs w:val="20"/>
              </w:rPr>
              <w:t xml:space="preserve"> </w:t>
            </w:r>
            <w:r>
              <w:t>Paleoclimatology,</w:t>
            </w:r>
            <w:r w:rsidRPr="00667375">
              <w:rPr>
                <w:bCs/>
                <w:szCs w:val="20"/>
              </w:rPr>
              <w:t xml:space="preserve"> </w:t>
            </w:r>
            <w:r>
              <w:t xml:space="preserve">Pleistocene </w:t>
            </w:r>
            <w:r w:rsidRPr="007845E9">
              <w:t>and glaciations</w:t>
            </w:r>
            <w:r>
              <w:t>, Holocene</w:t>
            </w:r>
            <w:r w:rsidRPr="007845E9">
              <w:t xml:space="preserve"> </w:t>
            </w:r>
            <w:r>
              <w:t>c</w:t>
            </w:r>
            <w:r w:rsidRPr="007845E9">
              <w:t>limate</w:t>
            </w:r>
            <w:r>
              <w:t>.</w:t>
            </w:r>
            <w:r>
              <w:rPr>
                <w:rFonts w:ascii="Arial Narrow" w:hAnsi="Arial Narrow"/>
                <w:b/>
                <w:i/>
                <w:szCs w:val="20"/>
              </w:rPr>
              <w:t xml:space="preserve"> </w:t>
            </w:r>
          </w:p>
          <w:p w:rsidR="00DF5FF7" w:rsidRPr="003027B9" w:rsidRDefault="00DF5FF7" w:rsidP="007D7C6D">
            <w:pPr>
              <w:ind w:left="180" w:hanging="180"/>
              <w:rPr>
                <w:szCs w:val="20"/>
              </w:rPr>
            </w:pPr>
            <w:r>
              <w:rPr>
                <w:rFonts w:ascii="Arial Narrow" w:hAnsi="Arial Narrow"/>
                <w:b/>
                <w:i/>
                <w:szCs w:val="20"/>
              </w:rPr>
              <w:t>Ocean Changes:</w:t>
            </w:r>
            <w:r>
              <w:t xml:space="preserve"> Ocean carbon, ocean currents, ocean acidification.</w:t>
            </w:r>
            <w:r w:rsidRPr="008572E8">
              <w:rPr>
                <w:color w:val="008E40"/>
              </w:rPr>
              <w:t xml:space="preserve"> </w:t>
            </w:r>
            <w:r w:rsidRPr="00C239DD">
              <w:t>ocean energy</w:t>
            </w:r>
            <w:r w:rsidRPr="003027B9">
              <w:rPr>
                <w:rFonts w:ascii="Arial Narrow" w:hAnsi="Arial Narrow"/>
                <w:b/>
                <w:i/>
                <w:szCs w:val="20"/>
              </w:rPr>
              <w:t xml:space="preserve"> </w:t>
            </w:r>
          </w:p>
        </w:tc>
        <w:tc>
          <w:tcPr>
            <w:tcW w:w="2141" w:type="dxa"/>
            <w:vAlign w:val="center"/>
          </w:tcPr>
          <w:p w:rsidR="00DF5FF7" w:rsidRDefault="00DF5FF7" w:rsidP="00DF5FF7">
            <w:pPr>
              <w:ind w:left="143" w:hanging="143"/>
              <w:rPr>
                <w:szCs w:val="20"/>
              </w:rPr>
            </w:pPr>
            <w:r>
              <w:rPr>
                <w:szCs w:val="20"/>
              </w:rPr>
              <w:t>Lab 6 Milankovitch Cycles</w:t>
            </w:r>
          </w:p>
          <w:p w:rsidR="00DF5FF7" w:rsidRDefault="00DF5FF7" w:rsidP="00DF5FF7">
            <w:pPr>
              <w:ind w:left="143" w:hanging="143"/>
              <w:rPr>
                <w:szCs w:val="20"/>
              </w:rPr>
            </w:pPr>
            <w:r>
              <w:rPr>
                <w:szCs w:val="20"/>
              </w:rPr>
              <w:t>Lab 7 Thermohaline Circulation and Ocean Acidification</w:t>
            </w:r>
          </w:p>
        </w:tc>
        <w:tc>
          <w:tcPr>
            <w:tcW w:w="2123" w:type="dxa"/>
            <w:vAlign w:val="center"/>
          </w:tcPr>
          <w:p w:rsidR="00DF5FF7" w:rsidRDefault="00DF5FF7" w:rsidP="00756D8F">
            <w:pPr>
              <w:rPr>
                <w:szCs w:val="20"/>
              </w:rPr>
            </w:pPr>
            <w:r>
              <w:rPr>
                <w:szCs w:val="20"/>
              </w:rPr>
              <w:t>Archer: Ch 4-6</w:t>
            </w:r>
          </w:p>
          <w:p w:rsidR="00DF5FF7" w:rsidRDefault="00DF5FF7" w:rsidP="00756D8F">
            <w:pPr>
              <w:rPr>
                <w:szCs w:val="20"/>
              </w:rPr>
            </w:pPr>
            <w:r>
              <w:rPr>
                <w:szCs w:val="20"/>
              </w:rPr>
              <w:t xml:space="preserve">Alley: Part III-IV </w:t>
            </w:r>
          </w:p>
          <w:p w:rsidR="00DF5FF7" w:rsidRPr="00BA5524" w:rsidRDefault="00DF5FF7" w:rsidP="00756D8F">
            <w:pPr>
              <w:rPr>
                <w:rFonts w:ascii="Bradley Hand ITC" w:hAnsi="Bradley Hand ITC"/>
                <w:b/>
                <w:szCs w:val="20"/>
              </w:rPr>
            </w:pPr>
            <w:r>
              <w:rPr>
                <w:szCs w:val="20"/>
              </w:rPr>
              <w:t xml:space="preserve">Week 7 Reading </w:t>
            </w:r>
          </w:p>
        </w:tc>
      </w:tr>
      <w:tr w:rsidR="00DF5FF7" w:rsidRPr="00BA5524" w:rsidTr="00DF5FF7">
        <w:tc>
          <w:tcPr>
            <w:tcW w:w="760" w:type="dxa"/>
            <w:vAlign w:val="center"/>
          </w:tcPr>
          <w:p w:rsidR="00DF5FF7" w:rsidRPr="00BA5524" w:rsidRDefault="00DF5FF7" w:rsidP="00C92C0B">
            <w:pPr>
              <w:jc w:val="center"/>
              <w:rPr>
                <w:rFonts w:ascii="Calibri" w:hAnsi="Calibri"/>
                <w:sz w:val="22"/>
                <w:szCs w:val="22"/>
              </w:rPr>
            </w:pPr>
            <w:r>
              <w:rPr>
                <w:rFonts w:ascii="Calibri" w:hAnsi="Calibri"/>
                <w:b/>
                <w:sz w:val="22"/>
                <w:szCs w:val="22"/>
              </w:rPr>
              <w:t>8</w:t>
            </w:r>
          </w:p>
        </w:tc>
        <w:tc>
          <w:tcPr>
            <w:tcW w:w="5757" w:type="dxa"/>
            <w:vAlign w:val="center"/>
          </w:tcPr>
          <w:p w:rsidR="00DF5FF7" w:rsidRPr="003027B9" w:rsidRDefault="00DF5FF7" w:rsidP="00C239DD">
            <w:pPr>
              <w:ind w:left="180" w:hanging="180"/>
              <w:rPr>
                <w:szCs w:val="20"/>
              </w:rPr>
            </w:pPr>
            <w:r w:rsidRPr="003027B9">
              <w:rPr>
                <w:rFonts w:ascii="Arial Narrow" w:hAnsi="Arial Narrow"/>
                <w:b/>
                <w:i/>
                <w:szCs w:val="20"/>
              </w:rPr>
              <w:t>Climate</w:t>
            </w:r>
            <w:r w:rsidRPr="003027B9">
              <w:rPr>
                <w:rFonts w:ascii="Arial Narrow" w:hAnsi="Arial Narrow" w:cs="Arial"/>
                <w:b/>
                <w:bCs/>
                <w:i/>
                <w:szCs w:val="20"/>
              </w:rPr>
              <w:t xml:space="preserve"> Models</w:t>
            </w:r>
            <w:r w:rsidRPr="003027B9">
              <w:t xml:space="preserve"> </w:t>
            </w:r>
            <w:r w:rsidRPr="003027B9">
              <w:rPr>
                <w:rFonts w:ascii="Arial Narrow" w:hAnsi="Arial Narrow"/>
                <w:b/>
                <w:i/>
                <w:szCs w:val="20"/>
              </w:rPr>
              <w:t xml:space="preserve">and </w:t>
            </w:r>
            <w:r w:rsidRPr="003027B9">
              <w:rPr>
                <w:rFonts w:ascii="Arial Narrow" w:hAnsi="Arial Narrow" w:cs="Arial"/>
                <w:b/>
                <w:bCs/>
                <w:i/>
                <w:szCs w:val="20"/>
              </w:rPr>
              <w:t>Future Climate</w:t>
            </w:r>
            <w:r>
              <w:rPr>
                <w:rFonts w:ascii="Arial Narrow" w:hAnsi="Arial Narrow" w:cs="Arial"/>
                <w:b/>
                <w:bCs/>
                <w:i/>
                <w:szCs w:val="20"/>
              </w:rPr>
              <w:t xml:space="preserve">: </w:t>
            </w:r>
            <w:r w:rsidRPr="003027B9">
              <w:rPr>
                <w:rFonts w:ascii="Arial Narrow" w:hAnsi="Arial Narrow"/>
                <w:i/>
                <w:szCs w:val="20"/>
              </w:rPr>
              <w:t xml:space="preserve"> </w:t>
            </w:r>
            <w:r w:rsidRPr="003027B9">
              <w:rPr>
                <w:szCs w:val="20"/>
              </w:rPr>
              <w:t xml:space="preserve">Intergovernmental Panel on Climate Change (IPCC), </w:t>
            </w:r>
            <w:r w:rsidRPr="003027B9">
              <w:rPr>
                <w:bCs/>
                <w:szCs w:val="20"/>
              </w:rPr>
              <w:t>climate</w:t>
            </w:r>
            <w:r w:rsidRPr="003027B9">
              <w:t xml:space="preserve"> models</w:t>
            </w:r>
            <w:r>
              <w:t>, c</w:t>
            </w:r>
            <w:r w:rsidRPr="00C239DD">
              <w:t>limate economics</w:t>
            </w:r>
            <w:r>
              <w:t>, ethics</w:t>
            </w:r>
            <w:r w:rsidRPr="00C239DD">
              <w:t xml:space="preserve"> and inequity, adaptation strategies</w:t>
            </w:r>
          </w:p>
        </w:tc>
        <w:tc>
          <w:tcPr>
            <w:tcW w:w="2141" w:type="dxa"/>
            <w:vAlign w:val="center"/>
          </w:tcPr>
          <w:p w:rsidR="00DF5FF7" w:rsidRDefault="00DF5FF7" w:rsidP="00DF5FF7">
            <w:pPr>
              <w:ind w:left="143" w:hanging="143"/>
              <w:rPr>
                <w:szCs w:val="20"/>
              </w:rPr>
            </w:pPr>
            <w:r>
              <w:rPr>
                <w:szCs w:val="20"/>
              </w:rPr>
              <w:t>Lab 8 Climate Models and Future</w:t>
            </w:r>
          </w:p>
        </w:tc>
        <w:tc>
          <w:tcPr>
            <w:tcW w:w="2123" w:type="dxa"/>
            <w:vAlign w:val="center"/>
          </w:tcPr>
          <w:p w:rsidR="00DF5FF7" w:rsidRDefault="00DF5FF7" w:rsidP="00756D8F">
            <w:pPr>
              <w:rPr>
                <w:szCs w:val="20"/>
              </w:rPr>
            </w:pPr>
            <w:r>
              <w:rPr>
                <w:szCs w:val="20"/>
              </w:rPr>
              <w:t>Archer: Ch 7-8</w:t>
            </w:r>
          </w:p>
          <w:p w:rsidR="00DF5FF7" w:rsidRDefault="00DF5FF7" w:rsidP="00756D8F">
            <w:pPr>
              <w:rPr>
                <w:szCs w:val="20"/>
              </w:rPr>
            </w:pPr>
            <w:r>
              <w:rPr>
                <w:szCs w:val="20"/>
              </w:rPr>
              <w:t xml:space="preserve">Alley: Part V </w:t>
            </w:r>
          </w:p>
          <w:p w:rsidR="00DF5FF7" w:rsidRDefault="00DF5FF7" w:rsidP="00756D8F">
            <w:pPr>
              <w:rPr>
                <w:szCs w:val="20"/>
              </w:rPr>
            </w:pPr>
            <w:r>
              <w:rPr>
                <w:szCs w:val="20"/>
              </w:rPr>
              <w:t xml:space="preserve">Week 8 Reading </w:t>
            </w:r>
          </w:p>
          <w:p w:rsidR="00DF5FF7" w:rsidRPr="00BA5524" w:rsidRDefault="00DF5FF7" w:rsidP="007D7C6D">
            <w:pPr>
              <w:rPr>
                <w:rFonts w:ascii="Bradley Hand ITC" w:hAnsi="Bradley Hand ITC"/>
                <w:b/>
                <w:szCs w:val="20"/>
              </w:rPr>
            </w:pPr>
            <w:r>
              <w:rPr>
                <w:rFonts w:ascii="Arial Black" w:hAnsi="Arial Black" w:cs="Arial"/>
                <w:szCs w:val="20"/>
              </w:rPr>
              <w:t xml:space="preserve">Exam 2 </w:t>
            </w:r>
          </w:p>
        </w:tc>
      </w:tr>
      <w:tr w:rsidR="00DF5FF7" w:rsidRPr="00BA5524" w:rsidTr="00DF5FF7">
        <w:tc>
          <w:tcPr>
            <w:tcW w:w="760" w:type="dxa"/>
            <w:vAlign w:val="center"/>
          </w:tcPr>
          <w:p w:rsidR="00DF5FF7" w:rsidRPr="00BA5524" w:rsidRDefault="00DF5FF7" w:rsidP="00C92C0B">
            <w:pPr>
              <w:jc w:val="center"/>
              <w:rPr>
                <w:rFonts w:ascii="Calibri" w:hAnsi="Calibri"/>
                <w:sz w:val="22"/>
                <w:szCs w:val="22"/>
              </w:rPr>
            </w:pPr>
            <w:r>
              <w:rPr>
                <w:rFonts w:ascii="Calibri" w:hAnsi="Calibri"/>
                <w:b/>
                <w:sz w:val="22"/>
                <w:szCs w:val="22"/>
              </w:rPr>
              <w:t>9</w:t>
            </w:r>
          </w:p>
        </w:tc>
        <w:tc>
          <w:tcPr>
            <w:tcW w:w="5757" w:type="dxa"/>
            <w:vAlign w:val="center"/>
          </w:tcPr>
          <w:p w:rsidR="00DF5FF7" w:rsidRDefault="00DF5FF7" w:rsidP="00CA5A6F">
            <w:pPr>
              <w:ind w:left="180" w:hanging="180"/>
              <w:rPr>
                <w:b/>
                <w:bCs/>
                <w:i/>
                <w:szCs w:val="20"/>
              </w:rPr>
            </w:pPr>
            <w:r>
              <w:rPr>
                <w:rFonts w:ascii="Arial Narrow" w:hAnsi="Arial Narrow" w:cs="Arial"/>
                <w:b/>
                <w:bCs/>
                <w:i/>
                <w:szCs w:val="20"/>
              </w:rPr>
              <w:t>Climate M</w:t>
            </w:r>
            <w:r w:rsidRPr="00CA5A6F">
              <w:rPr>
                <w:rFonts w:ascii="Arial Narrow" w:hAnsi="Arial Narrow" w:cs="Arial"/>
                <w:b/>
                <w:bCs/>
                <w:i/>
                <w:szCs w:val="20"/>
              </w:rPr>
              <w:t>isinformation</w:t>
            </w:r>
            <w:r>
              <w:rPr>
                <w:rFonts w:ascii="Arial Narrow" w:hAnsi="Arial Narrow" w:cs="Arial"/>
                <w:b/>
                <w:bCs/>
                <w:i/>
                <w:szCs w:val="20"/>
              </w:rPr>
              <w:t xml:space="preserve">: </w:t>
            </w:r>
            <w:r>
              <w:rPr>
                <w:b/>
                <w:bCs/>
                <w:i/>
                <w:szCs w:val="20"/>
              </w:rPr>
              <w:t xml:space="preserve"> </w:t>
            </w:r>
            <w:r>
              <w:rPr>
                <w:szCs w:val="20"/>
              </w:rPr>
              <w:t>D</w:t>
            </w:r>
            <w:r w:rsidRPr="006D0E32">
              <w:rPr>
                <w:szCs w:val="20"/>
              </w:rPr>
              <w:t>ebunking</w:t>
            </w:r>
            <w:r>
              <w:rPr>
                <w:b/>
                <w:bCs/>
                <w:i/>
                <w:szCs w:val="20"/>
              </w:rPr>
              <w:t xml:space="preserve"> </w:t>
            </w:r>
          </w:p>
          <w:p w:rsidR="00DF5FF7" w:rsidRPr="003F58C9" w:rsidRDefault="00DF5FF7" w:rsidP="00CA5A6F">
            <w:pPr>
              <w:ind w:left="180" w:hanging="180"/>
              <w:rPr>
                <w:color w:val="FF0000"/>
              </w:rPr>
            </w:pPr>
            <w:r w:rsidRPr="003F58C9">
              <w:rPr>
                <w:b/>
                <w:bCs/>
                <w:i/>
                <w:color w:val="FF0000"/>
                <w:szCs w:val="20"/>
              </w:rPr>
              <w:t>Thanksgiving</w:t>
            </w:r>
          </w:p>
        </w:tc>
        <w:tc>
          <w:tcPr>
            <w:tcW w:w="2141" w:type="dxa"/>
            <w:vAlign w:val="center"/>
          </w:tcPr>
          <w:p w:rsidR="00DF5FF7" w:rsidRDefault="00DF5FF7" w:rsidP="00DF5FF7">
            <w:pPr>
              <w:ind w:left="143" w:hanging="143"/>
              <w:rPr>
                <w:szCs w:val="20"/>
              </w:rPr>
            </w:pPr>
            <w:r>
              <w:rPr>
                <w:szCs w:val="20"/>
              </w:rPr>
              <w:t>Lab 9 Debunking Climate Misconceptions</w:t>
            </w:r>
          </w:p>
        </w:tc>
        <w:tc>
          <w:tcPr>
            <w:tcW w:w="2123" w:type="dxa"/>
            <w:vAlign w:val="center"/>
          </w:tcPr>
          <w:p w:rsidR="00DF5FF7" w:rsidRPr="00BA5524" w:rsidRDefault="00DF5FF7" w:rsidP="00756D8F">
            <w:pPr>
              <w:rPr>
                <w:szCs w:val="20"/>
              </w:rPr>
            </w:pPr>
            <w:r>
              <w:rPr>
                <w:szCs w:val="20"/>
              </w:rPr>
              <w:t xml:space="preserve">Week 9 Reading </w:t>
            </w:r>
          </w:p>
        </w:tc>
      </w:tr>
      <w:tr w:rsidR="00DF5FF7" w:rsidRPr="00BA5524" w:rsidTr="00DF5FF7">
        <w:tc>
          <w:tcPr>
            <w:tcW w:w="760" w:type="dxa"/>
            <w:vAlign w:val="center"/>
          </w:tcPr>
          <w:p w:rsidR="00DF5FF7" w:rsidRPr="00BA5524" w:rsidRDefault="00DF5FF7" w:rsidP="00C92C0B">
            <w:pPr>
              <w:jc w:val="center"/>
              <w:rPr>
                <w:rFonts w:ascii="Calibri" w:hAnsi="Calibri"/>
                <w:sz w:val="22"/>
                <w:szCs w:val="22"/>
              </w:rPr>
            </w:pPr>
            <w:r>
              <w:rPr>
                <w:rFonts w:ascii="Calibri" w:hAnsi="Calibri"/>
                <w:b/>
                <w:sz w:val="22"/>
                <w:szCs w:val="22"/>
              </w:rPr>
              <w:t>10</w:t>
            </w:r>
          </w:p>
        </w:tc>
        <w:tc>
          <w:tcPr>
            <w:tcW w:w="5757" w:type="dxa"/>
            <w:vAlign w:val="center"/>
          </w:tcPr>
          <w:p w:rsidR="00DF5FF7" w:rsidRDefault="00DF5FF7" w:rsidP="00C239DD">
            <w:pPr>
              <w:ind w:left="180" w:hanging="180"/>
              <w:rPr>
                <w:szCs w:val="20"/>
              </w:rPr>
            </w:pPr>
            <w:r>
              <w:rPr>
                <w:rFonts w:ascii="Arial Narrow" w:hAnsi="Arial Narrow" w:cs="Arial"/>
                <w:b/>
                <w:bCs/>
                <w:i/>
                <w:szCs w:val="20"/>
              </w:rPr>
              <w:t>Action Strategy:</w:t>
            </w:r>
            <w:r>
              <w:rPr>
                <w:szCs w:val="20"/>
              </w:rPr>
              <w:t xml:space="preserve"> Innovation, climate change in politics</w:t>
            </w:r>
          </w:p>
          <w:p w:rsidR="00DF5FF7" w:rsidRPr="00BA5524" w:rsidRDefault="00DF5FF7" w:rsidP="00CD76E7">
            <w:pPr>
              <w:ind w:left="228" w:hanging="48"/>
            </w:pPr>
            <w:r>
              <w:rPr>
                <w:szCs w:val="20"/>
              </w:rPr>
              <w:t>international, national, state, local</w:t>
            </w:r>
          </w:p>
        </w:tc>
        <w:tc>
          <w:tcPr>
            <w:tcW w:w="2141" w:type="dxa"/>
            <w:vAlign w:val="center"/>
          </w:tcPr>
          <w:p w:rsidR="00DF5FF7" w:rsidRDefault="00DF5FF7" w:rsidP="00DF5FF7">
            <w:pPr>
              <w:ind w:left="143" w:hanging="143"/>
              <w:rPr>
                <w:szCs w:val="20"/>
              </w:rPr>
            </w:pPr>
            <w:r>
              <w:rPr>
                <w:szCs w:val="20"/>
              </w:rPr>
              <w:t>Lab 10 Climate Adaptation Strategies</w:t>
            </w:r>
          </w:p>
        </w:tc>
        <w:tc>
          <w:tcPr>
            <w:tcW w:w="2123" w:type="dxa"/>
            <w:vAlign w:val="center"/>
          </w:tcPr>
          <w:p w:rsidR="00DF5FF7" w:rsidRDefault="00DF5FF7" w:rsidP="00036F49">
            <w:pPr>
              <w:rPr>
                <w:szCs w:val="20"/>
              </w:rPr>
            </w:pPr>
            <w:r>
              <w:rPr>
                <w:szCs w:val="20"/>
              </w:rPr>
              <w:t>Archer: Ch 9, 10</w:t>
            </w:r>
          </w:p>
          <w:p w:rsidR="00DF5FF7" w:rsidRDefault="00DF5FF7" w:rsidP="00756D8F">
            <w:pPr>
              <w:rPr>
                <w:szCs w:val="20"/>
              </w:rPr>
            </w:pPr>
            <w:r>
              <w:rPr>
                <w:szCs w:val="20"/>
              </w:rPr>
              <w:t xml:space="preserve">Alley: Part V </w:t>
            </w:r>
          </w:p>
          <w:p w:rsidR="00DF5FF7" w:rsidRPr="00BA5524" w:rsidRDefault="00DF5FF7" w:rsidP="00756D8F">
            <w:pPr>
              <w:rPr>
                <w:b/>
                <w:szCs w:val="20"/>
              </w:rPr>
            </w:pPr>
            <w:r>
              <w:rPr>
                <w:szCs w:val="20"/>
              </w:rPr>
              <w:t xml:space="preserve">Week 10 Reading </w:t>
            </w:r>
          </w:p>
        </w:tc>
      </w:tr>
      <w:tr w:rsidR="00DF5FF7" w:rsidRPr="00BA5524" w:rsidTr="00DF5FF7">
        <w:tc>
          <w:tcPr>
            <w:tcW w:w="760" w:type="dxa"/>
            <w:vAlign w:val="center"/>
          </w:tcPr>
          <w:p w:rsidR="00DF5FF7" w:rsidRPr="003C5097" w:rsidRDefault="00DF5FF7" w:rsidP="00C92C0B">
            <w:pPr>
              <w:jc w:val="center"/>
              <w:rPr>
                <w:rFonts w:ascii="Calibri" w:hAnsi="Calibri"/>
                <w:b/>
                <w:sz w:val="22"/>
                <w:szCs w:val="22"/>
              </w:rPr>
            </w:pPr>
            <w:r w:rsidRPr="003C5097">
              <w:rPr>
                <w:rFonts w:ascii="Calibri" w:hAnsi="Calibri"/>
                <w:b/>
                <w:sz w:val="22"/>
                <w:szCs w:val="22"/>
              </w:rPr>
              <w:t>Finals</w:t>
            </w:r>
          </w:p>
        </w:tc>
        <w:tc>
          <w:tcPr>
            <w:tcW w:w="5757" w:type="dxa"/>
            <w:vAlign w:val="center"/>
          </w:tcPr>
          <w:p w:rsidR="00DF5FF7" w:rsidRPr="006552D7" w:rsidRDefault="00DF5FF7" w:rsidP="003F58C9">
            <w:pPr>
              <w:tabs>
                <w:tab w:val="right" w:pos="2208"/>
                <w:tab w:val="left" w:pos="2478"/>
                <w:tab w:val="right" w:pos="4458"/>
                <w:tab w:val="right" w:pos="4998"/>
              </w:tabs>
              <w:rPr>
                <w:szCs w:val="20"/>
              </w:rPr>
            </w:pPr>
            <w:r w:rsidRPr="003C5097">
              <w:rPr>
                <w:rFonts w:ascii="Arial Black" w:hAnsi="Arial Black" w:cs="Arial"/>
                <w:szCs w:val="20"/>
              </w:rPr>
              <w:t>Final</w:t>
            </w:r>
            <w:r w:rsidRPr="006552D7">
              <w:rPr>
                <w:szCs w:val="20"/>
              </w:rPr>
              <w:t xml:space="preserve"> Examination</w:t>
            </w:r>
            <w:r>
              <w:rPr>
                <w:szCs w:val="20"/>
              </w:rPr>
              <w:t xml:space="preserve"> </w:t>
            </w:r>
            <w:r>
              <w:rPr>
                <w:szCs w:val="20"/>
              </w:rPr>
              <w:sym w:font="Symbol" w:char="F0BE"/>
            </w:r>
            <w:r>
              <w:rPr>
                <w:szCs w:val="20"/>
              </w:rPr>
              <w:t xml:space="preserve"> Cumulative </w:t>
            </w:r>
          </w:p>
        </w:tc>
        <w:tc>
          <w:tcPr>
            <w:tcW w:w="2141" w:type="dxa"/>
            <w:vAlign w:val="center"/>
          </w:tcPr>
          <w:p w:rsidR="00DF5FF7" w:rsidRPr="003C5097" w:rsidRDefault="00DF5FF7" w:rsidP="00DF5FF7">
            <w:pPr>
              <w:ind w:left="143" w:hanging="143"/>
              <w:rPr>
                <w:rFonts w:ascii="Arial Black" w:hAnsi="Arial Black" w:cs="Arial"/>
                <w:szCs w:val="20"/>
              </w:rPr>
            </w:pPr>
          </w:p>
        </w:tc>
        <w:tc>
          <w:tcPr>
            <w:tcW w:w="2123" w:type="dxa"/>
            <w:vAlign w:val="center"/>
          </w:tcPr>
          <w:p w:rsidR="00DF5FF7" w:rsidRPr="005E6006" w:rsidRDefault="00DF5FF7" w:rsidP="007D0717">
            <w:pPr>
              <w:rPr>
                <w:szCs w:val="20"/>
              </w:rPr>
            </w:pPr>
            <w:r w:rsidRPr="003C5097">
              <w:rPr>
                <w:rFonts w:ascii="Arial Black" w:hAnsi="Arial Black" w:cs="Arial"/>
                <w:szCs w:val="20"/>
              </w:rPr>
              <w:t>Final</w:t>
            </w:r>
            <w:r>
              <w:rPr>
                <w:szCs w:val="20"/>
              </w:rPr>
              <w:t xml:space="preserve"> at normal class time</w:t>
            </w:r>
          </w:p>
        </w:tc>
      </w:tr>
    </w:tbl>
    <w:p w:rsidR="00FE06AE" w:rsidRDefault="00FE06AE" w:rsidP="00FE06AE">
      <w:pPr>
        <w:rPr>
          <w:b/>
          <w:bCs/>
          <w:color w:val="00B011"/>
          <w:szCs w:val="20"/>
        </w:rPr>
      </w:pPr>
    </w:p>
    <w:sectPr w:rsidR="00FE06AE" w:rsidSect="004A64BB">
      <w:pgSz w:w="12240" w:h="15840" w:code="1"/>
      <w:pgMar w:top="1152" w:right="1008" w:bottom="1152" w:left="864"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EF" w:rsidRDefault="00AE25EF">
      <w:r>
        <w:separator/>
      </w:r>
    </w:p>
  </w:endnote>
  <w:endnote w:type="continuationSeparator" w:id="0">
    <w:p w:rsidR="00AE25EF" w:rsidRDefault="00AE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Bradley Hand ITC">
    <w:altName w:val="Zapfino"/>
    <w:charset w:val="00"/>
    <w:family w:val="script"/>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25491"/>
      <w:docPartObj>
        <w:docPartGallery w:val="Page Numbers (Bottom of Page)"/>
        <w:docPartUnique/>
      </w:docPartObj>
    </w:sdtPr>
    <w:sdtEndPr/>
    <w:sdtContent>
      <w:p w:rsidR="00914330" w:rsidRDefault="00383253">
        <w:pPr>
          <w:pStyle w:val="Footer"/>
        </w:pPr>
        <w:r>
          <w:fldChar w:fldCharType="begin"/>
        </w:r>
        <w:r>
          <w:instrText xml:space="preserve"> PAGE   \* MERGEFORMAT </w:instrText>
        </w:r>
        <w:r>
          <w:fldChar w:fldCharType="separate"/>
        </w:r>
        <w:r w:rsidR="0013453B">
          <w:rPr>
            <w:noProof/>
          </w:rPr>
          <w:t>2</w:t>
        </w:r>
        <w:r>
          <w:rPr>
            <w:noProof/>
          </w:rPr>
          <w:fldChar w:fldCharType="end"/>
        </w:r>
      </w:p>
    </w:sdtContent>
  </w:sdt>
  <w:p w:rsidR="00914330" w:rsidRDefault="009143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586223"/>
      <w:docPartObj>
        <w:docPartGallery w:val="Page Numbers (Bottom of Page)"/>
        <w:docPartUnique/>
      </w:docPartObj>
    </w:sdtPr>
    <w:sdtEndPr/>
    <w:sdtContent>
      <w:p w:rsidR="00914330" w:rsidRDefault="00383253">
        <w:pPr>
          <w:pStyle w:val="Footer"/>
          <w:jc w:val="right"/>
        </w:pPr>
        <w:r>
          <w:fldChar w:fldCharType="begin"/>
        </w:r>
        <w:r>
          <w:instrText xml:space="preserve"> PAGE   \* MERGEFORMAT </w:instrText>
        </w:r>
        <w:r>
          <w:fldChar w:fldCharType="separate"/>
        </w:r>
        <w:r w:rsidR="0013453B">
          <w:rPr>
            <w:noProof/>
          </w:rPr>
          <w:t>3</w:t>
        </w:r>
        <w:r>
          <w:rPr>
            <w:noProof/>
          </w:rPr>
          <w:fldChar w:fldCharType="end"/>
        </w:r>
      </w:p>
    </w:sdtContent>
  </w:sdt>
  <w:p w:rsidR="00914330" w:rsidRDefault="00914330" w:rsidP="00BD36EA">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EF" w:rsidRDefault="00AE25EF">
      <w:r>
        <w:separator/>
      </w:r>
    </w:p>
  </w:footnote>
  <w:footnote w:type="continuationSeparator" w:id="0">
    <w:p w:rsidR="00AE25EF" w:rsidRDefault="00AE25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30" w:rsidRPr="00926261" w:rsidRDefault="00914330">
    <w:pPr>
      <w:pStyle w:val="Header"/>
      <w:rPr>
        <w:rFonts w:ascii="Comic Sans MS" w:hAnsi="Comic Sans MS"/>
      </w:rPr>
    </w:pPr>
    <w:r w:rsidRPr="00926261">
      <w:rPr>
        <w:rFonts w:ascii="Comic Sans MS" w:hAnsi="Comic Sans MS"/>
      </w:rPr>
      <w:t>O</w:t>
    </w:r>
    <w:r w:rsidR="00D45C5D" w:rsidRPr="00926261">
      <w:rPr>
        <w:rFonts w:ascii="Comic Sans MS" w:hAnsi="Comic Sans MS"/>
      </w:rPr>
      <w:t xml:space="preserve">wen, </w:t>
    </w:r>
    <w:r w:rsidR="00CB0C6F">
      <w:rPr>
        <w:rFonts w:ascii="Comic Sans MS" w:hAnsi="Comic Sans MS"/>
      </w:rPr>
      <w:t>Fall</w:t>
    </w:r>
    <w:r w:rsidR="004F39A7">
      <w:rPr>
        <w:rFonts w:ascii="Comic Sans MS" w:hAnsi="Comic Sans MS"/>
      </w:rPr>
      <w:t xml:space="preserv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4E3"/>
    <w:multiLevelType w:val="singleLevel"/>
    <w:tmpl w:val="44328FC2"/>
    <w:lvl w:ilvl="0">
      <w:start w:val="5"/>
      <w:numFmt w:val="bullet"/>
      <w:lvlText w:val=""/>
      <w:lvlJc w:val="left"/>
      <w:pPr>
        <w:tabs>
          <w:tab w:val="num" w:pos="360"/>
        </w:tabs>
        <w:ind w:left="360" w:hanging="360"/>
      </w:pPr>
      <w:rPr>
        <w:rFonts w:ascii="Symbol" w:hAnsi="Symbol" w:hint="default"/>
      </w:rPr>
    </w:lvl>
  </w:abstractNum>
  <w:abstractNum w:abstractNumId="1">
    <w:nsid w:val="22A53E8C"/>
    <w:multiLevelType w:val="hybridMultilevel"/>
    <w:tmpl w:val="70A83D0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E2611B3"/>
    <w:multiLevelType w:val="singleLevel"/>
    <w:tmpl w:val="44328FC2"/>
    <w:lvl w:ilvl="0">
      <w:start w:val="5"/>
      <w:numFmt w:val="bullet"/>
      <w:lvlText w:val=""/>
      <w:lvlJc w:val="left"/>
      <w:pPr>
        <w:tabs>
          <w:tab w:val="num" w:pos="360"/>
        </w:tabs>
        <w:ind w:left="360" w:hanging="360"/>
      </w:pPr>
      <w:rPr>
        <w:rFonts w:ascii="Symbol" w:hAnsi="Symbol" w:hint="default"/>
      </w:rPr>
    </w:lvl>
  </w:abstractNum>
  <w:abstractNum w:abstractNumId="3">
    <w:nsid w:val="2FA21931"/>
    <w:multiLevelType w:val="singleLevel"/>
    <w:tmpl w:val="44328FC2"/>
    <w:lvl w:ilvl="0">
      <w:start w:val="5"/>
      <w:numFmt w:val="bullet"/>
      <w:lvlText w:val=""/>
      <w:lvlJc w:val="left"/>
      <w:pPr>
        <w:tabs>
          <w:tab w:val="num" w:pos="360"/>
        </w:tabs>
        <w:ind w:left="360" w:hanging="360"/>
      </w:pPr>
      <w:rPr>
        <w:rFonts w:ascii="Symbol" w:hAnsi="Symbol" w:hint="default"/>
      </w:rPr>
    </w:lvl>
  </w:abstractNum>
  <w:abstractNum w:abstractNumId="4">
    <w:nsid w:val="3653437C"/>
    <w:multiLevelType w:val="hybridMultilevel"/>
    <w:tmpl w:val="70A83D0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034DA9"/>
    <w:multiLevelType w:val="singleLevel"/>
    <w:tmpl w:val="A2D8D83C"/>
    <w:lvl w:ilvl="0">
      <w:start w:val="1"/>
      <w:numFmt w:val="decimal"/>
      <w:lvlText w:val="%1."/>
      <w:lvlJc w:val="left"/>
      <w:pPr>
        <w:tabs>
          <w:tab w:val="num" w:pos="360"/>
        </w:tabs>
        <w:ind w:left="360" w:hanging="360"/>
      </w:pPr>
      <w:rPr>
        <w:rFonts w:hint="default"/>
      </w:rPr>
    </w:lvl>
  </w:abstractNum>
  <w:abstractNum w:abstractNumId="6">
    <w:nsid w:val="52276813"/>
    <w:multiLevelType w:val="hybridMultilevel"/>
    <w:tmpl w:val="CCA45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E765BA"/>
    <w:multiLevelType w:val="singleLevel"/>
    <w:tmpl w:val="E0884226"/>
    <w:lvl w:ilvl="0">
      <w:start w:val="1"/>
      <w:numFmt w:val="bullet"/>
      <w:lvlText w:val=""/>
      <w:lvlJc w:val="left"/>
      <w:pPr>
        <w:tabs>
          <w:tab w:val="num" w:pos="720"/>
        </w:tabs>
        <w:ind w:left="720" w:hanging="360"/>
      </w:pPr>
      <w:rPr>
        <w:rFonts w:ascii="CommonBullets" w:hAnsi="Monotype Sorts" w:hint="default"/>
      </w:rPr>
    </w:lvl>
  </w:abstractNum>
  <w:abstractNum w:abstractNumId="8">
    <w:nsid w:val="6B4E4BC0"/>
    <w:multiLevelType w:val="hybridMultilevel"/>
    <w:tmpl w:val="97841E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D691724"/>
    <w:multiLevelType w:val="hybridMultilevel"/>
    <w:tmpl w:val="44422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5F501F"/>
    <w:multiLevelType w:val="singleLevel"/>
    <w:tmpl w:val="F89C25B6"/>
    <w:lvl w:ilvl="0">
      <w:start w:val="1"/>
      <w:numFmt w:val="bullet"/>
      <w:pStyle w:val="materialsindented"/>
      <w:lvlText w:val=""/>
      <w:lvlJc w:val="left"/>
      <w:pPr>
        <w:tabs>
          <w:tab w:val="num" w:pos="720"/>
        </w:tabs>
        <w:ind w:left="504" w:hanging="144"/>
      </w:pPr>
      <w:rPr>
        <w:rFonts w:ascii="Wingdings" w:hAnsi="Wingdings" w:hint="default"/>
      </w:rPr>
    </w:lvl>
  </w:abstractNum>
  <w:abstractNum w:abstractNumId="11">
    <w:nsid w:val="7CAB7A81"/>
    <w:multiLevelType w:val="hybridMultilevel"/>
    <w:tmpl w:val="EDF68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68392F"/>
    <w:multiLevelType w:val="hybridMultilevel"/>
    <w:tmpl w:val="F198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5E7B0F"/>
    <w:multiLevelType w:val="singleLevel"/>
    <w:tmpl w:val="44328FC2"/>
    <w:lvl w:ilvl="0">
      <w:start w:val="5"/>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10"/>
  </w:num>
  <w:num w:numId="4">
    <w:abstractNumId w:val="5"/>
  </w:num>
  <w:num w:numId="5">
    <w:abstractNumId w:val="13"/>
  </w:num>
  <w:num w:numId="6">
    <w:abstractNumId w:val="3"/>
  </w:num>
  <w:num w:numId="7">
    <w:abstractNumId w:val="0"/>
  </w:num>
  <w:num w:numId="8">
    <w:abstractNumId w:val="8"/>
  </w:num>
  <w:num w:numId="9">
    <w:abstractNumId w:val="9"/>
  </w:num>
  <w:num w:numId="10">
    <w:abstractNumId w:val="1"/>
  </w:num>
  <w:num w:numId="11">
    <w:abstractNumId w:val="12"/>
  </w:num>
  <w:num w:numId="12">
    <w:abstractNumId w:val="6"/>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noPunctuationKerning/>
  <w:characterSpacingControl w:val="doNotCompress"/>
  <w:hdrShapeDefaults>
    <o:shapedefaults v:ext="edit" spidmax="2050">
      <o:colormru v:ext="edit" colors="#4d4d4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53"/>
    <w:rsid w:val="00003103"/>
    <w:rsid w:val="0000697A"/>
    <w:rsid w:val="000137F6"/>
    <w:rsid w:val="00013C10"/>
    <w:rsid w:val="000165C7"/>
    <w:rsid w:val="000260B7"/>
    <w:rsid w:val="00031522"/>
    <w:rsid w:val="00036F49"/>
    <w:rsid w:val="00047196"/>
    <w:rsid w:val="000527A9"/>
    <w:rsid w:val="000555FD"/>
    <w:rsid w:val="000614D1"/>
    <w:rsid w:val="000705F5"/>
    <w:rsid w:val="00071E87"/>
    <w:rsid w:val="00072C57"/>
    <w:rsid w:val="00073241"/>
    <w:rsid w:val="00081291"/>
    <w:rsid w:val="000821B4"/>
    <w:rsid w:val="000843DA"/>
    <w:rsid w:val="0008497E"/>
    <w:rsid w:val="00084FD1"/>
    <w:rsid w:val="00087EB4"/>
    <w:rsid w:val="00093A8D"/>
    <w:rsid w:val="00094C99"/>
    <w:rsid w:val="00095165"/>
    <w:rsid w:val="00097B2E"/>
    <w:rsid w:val="000A02E4"/>
    <w:rsid w:val="000A09B9"/>
    <w:rsid w:val="000A2EF7"/>
    <w:rsid w:val="000A307E"/>
    <w:rsid w:val="000A3F29"/>
    <w:rsid w:val="000B0531"/>
    <w:rsid w:val="000B23CE"/>
    <w:rsid w:val="000B295A"/>
    <w:rsid w:val="000B5B56"/>
    <w:rsid w:val="000C23FF"/>
    <w:rsid w:val="000C4EA0"/>
    <w:rsid w:val="000C638D"/>
    <w:rsid w:val="000D6EA6"/>
    <w:rsid w:val="000D76D2"/>
    <w:rsid w:val="000E65ED"/>
    <w:rsid w:val="000F1F48"/>
    <w:rsid w:val="000F392E"/>
    <w:rsid w:val="000F4995"/>
    <w:rsid w:val="001001B3"/>
    <w:rsid w:val="001049FB"/>
    <w:rsid w:val="001161F9"/>
    <w:rsid w:val="00133818"/>
    <w:rsid w:val="0013453B"/>
    <w:rsid w:val="00141A1B"/>
    <w:rsid w:val="00141AFE"/>
    <w:rsid w:val="00144753"/>
    <w:rsid w:val="00154D81"/>
    <w:rsid w:val="00155FEE"/>
    <w:rsid w:val="00157F2E"/>
    <w:rsid w:val="00160F49"/>
    <w:rsid w:val="001621E7"/>
    <w:rsid w:val="0016351B"/>
    <w:rsid w:val="0016354B"/>
    <w:rsid w:val="00177581"/>
    <w:rsid w:val="00183576"/>
    <w:rsid w:val="00183AEE"/>
    <w:rsid w:val="001849AC"/>
    <w:rsid w:val="001939BC"/>
    <w:rsid w:val="00195F17"/>
    <w:rsid w:val="001A6686"/>
    <w:rsid w:val="001B5085"/>
    <w:rsid w:val="001B7CDC"/>
    <w:rsid w:val="001C32BE"/>
    <w:rsid w:val="001D0DEE"/>
    <w:rsid w:val="001D1FC3"/>
    <w:rsid w:val="001D5F76"/>
    <w:rsid w:val="001E2D84"/>
    <w:rsid w:val="001E3AC6"/>
    <w:rsid w:val="001F0CB9"/>
    <w:rsid w:val="001F66EF"/>
    <w:rsid w:val="00204EC0"/>
    <w:rsid w:val="00206E66"/>
    <w:rsid w:val="00212CA3"/>
    <w:rsid w:val="0021401A"/>
    <w:rsid w:val="002253C9"/>
    <w:rsid w:val="0022636E"/>
    <w:rsid w:val="00243B8D"/>
    <w:rsid w:val="00246790"/>
    <w:rsid w:val="00250FE6"/>
    <w:rsid w:val="00257E08"/>
    <w:rsid w:val="00266BC4"/>
    <w:rsid w:val="002703E7"/>
    <w:rsid w:val="0027295E"/>
    <w:rsid w:val="00273350"/>
    <w:rsid w:val="00286CB1"/>
    <w:rsid w:val="00287C7F"/>
    <w:rsid w:val="00291140"/>
    <w:rsid w:val="002B2A5F"/>
    <w:rsid w:val="002B4A9E"/>
    <w:rsid w:val="002B4CAC"/>
    <w:rsid w:val="002C08E8"/>
    <w:rsid w:val="002C2008"/>
    <w:rsid w:val="002C2ACB"/>
    <w:rsid w:val="002C56AB"/>
    <w:rsid w:val="002C7E07"/>
    <w:rsid w:val="002D45B6"/>
    <w:rsid w:val="002D4EF4"/>
    <w:rsid w:val="002D658E"/>
    <w:rsid w:val="002D679A"/>
    <w:rsid w:val="002E4C7B"/>
    <w:rsid w:val="002E528B"/>
    <w:rsid w:val="003000BA"/>
    <w:rsid w:val="003027B9"/>
    <w:rsid w:val="00302B33"/>
    <w:rsid w:val="00302EBE"/>
    <w:rsid w:val="00311ECB"/>
    <w:rsid w:val="00320C50"/>
    <w:rsid w:val="0032176D"/>
    <w:rsid w:val="00321EBB"/>
    <w:rsid w:val="003239F5"/>
    <w:rsid w:val="00333280"/>
    <w:rsid w:val="00340CA8"/>
    <w:rsid w:val="003457AC"/>
    <w:rsid w:val="00353DD0"/>
    <w:rsid w:val="00363F87"/>
    <w:rsid w:val="00366810"/>
    <w:rsid w:val="00371437"/>
    <w:rsid w:val="003752A2"/>
    <w:rsid w:val="00383253"/>
    <w:rsid w:val="00383A94"/>
    <w:rsid w:val="00384B69"/>
    <w:rsid w:val="00386004"/>
    <w:rsid w:val="00387C60"/>
    <w:rsid w:val="00391F03"/>
    <w:rsid w:val="0039273A"/>
    <w:rsid w:val="003A37C4"/>
    <w:rsid w:val="003A7BDA"/>
    <w:rsid w:val="003A7C5D"/>
    <w:rsid w:val="003B6075"/>
    <w:rsid w:val="003C0EAB"/>
    <w:rsid w:val="003C47E7"/>
    <w:rsid w:val="003C5058"/>
    <w:rsid w:val="003C5097"/>
    <w:rsid w:val="003D3D55"/>
    <w:rsid w:val="003D485D"/>
    <w:rsid w:val="003D55B9"/>
    <w:rsid w:val="003E2578"/>
    <w:rsid w:val="003E4900"/>
    <w:rsid w:val="003E4CD1"/>
    <w:rsid w:val="003F4366"/>
    <w:rsid w:val="003F58C9"/>
    <w:rsid w:val="003F7E7E"/>
    <w:rsid w:val="00401E87"/>
    <w:rsid w:val="004056D1"/>
    <w:rsid w:val="004059E4"/>
    <w:rsid w:val="00412547"/>
    <w:rsid w:val="00421E64"/>
    <w:rsid w:val="00426FB5"/>
    <w:rsid w:val="004271FC"/>
    <w:rsid w:val="00431DA3"/>
    <w:rsid w:val="00431E7B"/>
    <w:rsid w:val="00432FD0"/>
    <w:rsid w:val="00435B68"/>
    <w:rsid w:val="00444187"/>
    <w:rsid w:val="004476D0"/>
    <w:rsid w:val="004548E6"/>
    <w:rsid w:val="00471B3F"/>
    <w:rsid w:val="004725F3"/>
    <w:rsid w:val="00476C9E"/>
    <w:rsid w:val="00477611"/>
    <w:rsid w:val="004803B9"/>
    <w:rsid w:val="00480F7D"/>
    <w:rsid w:val="0048172F"/>
    <w:rsid w:val="004859CB"/>
    <w:rsid w:val="004919CB"/>
    <w:rsid w:val="00492D14"/>
    <w:rsid w:val="00495852"/>
    <w:rsid w:val="00497217"/>
    <w:rsid w:val="004A0E80"/>
    <w:rsid w:val="004A39FB"/>
    <w:rsid w:val="004A5E9F"/>
    <w:rsid w:val="004A64BB"/>
    <w:rsid w:val="004B1754"/>
    <w:rsid w:val="004B7355"/>
    <w:rsid w:val="004B79ED"/>
    <w:rsid w:val="004C67C4"/>
    <w:rsid w:val="004D0814"/>
    <w:rsid w:val="004D1D17"/>
    <w:rsid w:val="004D5098"/>
    <w:rsid w:val="004E0106"/>
    <w:rsid w:val="004E5794"/>
    <w:rsid w:val="004F39A7"/>
    <w:rsid w:val="004F3B00"/>
    <w:rsid w:val="004F4B87"/>
    <w:rsid w:val="004F5E85"/>
    <w:rsid w:val="00506487"/>
    <w:rsid w:val="00514876"/>
    <w:rsid w:val="00516F4C"/>
    <w:rsid w:val="005267DD"/>
    <w:rsid w:val="00532BD0"/>
    <w:rsid w:val="005358CA"/>
    <w:rsid w:val="00544648"/>
    <w:rsid w:val="005452B2"/>
    <w:rsid w:val="005534CF"/>
    <w:rsid w:val="005739B4"/>
    <w:rsid w:val="00576198"/>
    <w:rsid w:val="0058529A"/>
    <w:rsid w:val="00594784"/>
    <w:rsid w:val="00594993"/>
    <w:rsid w:val="0059527C"/>
    <w:rsid w:val="005A11D6"/>
    <w:rsid w:val="005A1BEC"/>
    <w:rsid w:val="005A4ED5"/>
    <w:rsid w:val="005A7A17"/>
    <w:rsid w:val="005B3C24"/>
    <w:rsid w:val="005C21F2"/>
    <w:rsid w:val="005C2962"/>
    <w:rsid w:val="005C6CF3"/>
    <w:rsid w:val="005E1D7C"/>
    <w:rsid w:val="005E21B3"/>
    <w:rsid w:val="005E55F2"/>
    <w:rsid w:val="005E5963"/>
    <w:rsid w:val="005E6006"/>
    <w:rsid w:val="005E6C6A"/>
    <w:rsid w:val="005F1A60"/>
    <w:rsid w:val="00602B7D"/>
    <w:rsid w:val="006112F8"/>
    <w:rsid w:val="00615E37"/>
    <w:rsid w:val="0063087C"/>
    <w:rsid w:val="00634EEC"/>
    <w:rsid w:val="00642F1A"/>
    <w:rsid w:val="00643956"/>
    <w:rsid w:val="00652FE7"/>
    <w:rsid w:val="00654EC2"/>
    <w:rsid w:val="006552D7"/>
    <w:rsid w:val="0065764D"/>
    <w:rsid w:val="00662960"/>
    <w:rsid w:val="00667375"/>
    <w:rsid w:val="00671B2A"/>
    <w:rsid w:val="00673002"/>
    <w:rsid w:val="0067624F"/>
    <w:rsid w:val="006778F6"/>
    <w:rsid w:val="006824AC"/>
    <w:rsid w:val="00682958"/>
    <w:rsid w:val="00687C84"/>
    <w:rsid w:val="00692430"/>
    <w:rsid w:val="006A3E07"/>
    <w:rsid w:val="006B2BC7"/>
    <w:rsid w:val="006B389F"/>
    <w:rsid w:val="006B77CE"/>
    <w:rsid w:val="006C2B5F"/>
    <w:rsid w:val="006D0E32"/>
    <w:rsid w:val="006D2058"/>
    <w:rsid w:val="006D3016"/>
    <w:rsid w:val="006D3285"/>
    <w:rsid w:val="006E48BC"/>
    <w:rsid w:val="006F30D0"/>
    <w:rsid w:val="006F537A"/>
    <w:rsid w:val="006F7FBA"/>
    <w:rsid w:val="00705163"/>
    <w:rsid w:val="00705840"/>
    <w:rsid w:val="0070749D"/>
    <w:rsid w:val="00710E38"/>
    <w:rsid w:val="00713221"/>
    <w:rsid w:val="007133D2"/>
    <w:rsid w:val="00713C34"/>
    <w:rsid w:val="00716924"/>
    <w:rsid w:val="007228C3"/>
    <w:rsid w:val="0072514B"/>
    <w:rsid w:val="007376B7"/>
    <w:rsid w:val="007463CE"/>
    <w:rsid w:val="007528D8"/>
    <w:rsid w:val="007567F6"/>
    <w:rsid w:val="00756D8F"/>
    <w:rsid w:val="007610CD"/>
    <w:rsid w:val="00762A41"/>
    <w:rsid w:val="00775C46"/>
    <w:rsid w:val="00777534"/>
    <w:rsid w:val="007845E9"/>
    <w:rsid w:val="00785A36"/>
    <w:rsid w:val="007A3A3E"/>
    <w:rsid w:val="007B3E51"/>
    <w:rsid w:val="007B4396"/>
    <w:rsid w:val="007C07E3"/>
    <w:rsid w:val="007D0717"/>
    <w:rsid w:val="007D0FAC"/>
    <w:rsid w:val="007D2C01"/>
    <w:rsid w:val="007D7C6D"/>
    <w:rsid w:val="008011C9"/>
    <w:rsid w:val="00807993"/>
    <w:rsid w:val="008122D1"/>
    <w:rsid w:val="00813C34"/>
    <w:rsid w:val="0082159F"/>
    <w:rsid w:val="00831645"/>
    <w:rsid w:val="00832ABF"/>
    <w:rsid w:val="00836723"/>
    <w:rsid w:val="0083722E"/>
    <w:rsid w:val="00843DD6"/>
    <w:rsid w:val="0084791A"/>
    <w:rsid w:val="008572E8"/>
    <w:rsid w:val="00860F1D"/>
    <w:rsid w:val="00861084"/>
    <w:rsid w:val="00863A08"/>
    <w:rsid w:val="00872141"/>
    <w:rsid w:val="0087616C"/>
    <w:rsid w:val="008865C1"/>
    <w:rsid w:val="00895E1A"/>
    <w:rsid w:val="008A36AF"/>
    <w:rsid w:val="008A615A"/>
    <w:rsid w:val="008A78C2"/>
    <w:rsid w:val="008B03CC"/>
    <w:rsid w:val="008B2D93"/>
    <w:rsid w:val="008B71C5"/>
    <w:rsid w:val="008B79E3"/>
    <w:rsid w:val="008C06EE"/>
    <w:rsid w:val="008D32F3"/>
    <w:rsid w:val="008D3864"/>
    <w:rsid w:val="008D7F6E"/>
    <w:rsid w:val="008F5F51"/>
    <w:rsid w:val="00910B74"/>
    <w:rsid w:val="00911225"/>
    <w:rsid w:val="00913C1E"/>
    <w:rsid w:val="00914330"/>
    <w:rsid w:val="00920BCF"/>
    <w:rsid w:val="00922EFB"/>
    <w:rsid w:val="009242CE"/>
    <w:rsid w:val="00926261"/>
    <w:rsid w:val="0093006C"/>
    <w:rsid w:val="00930958"/>
    <w:rsid w:val="00931AC4"/>
    <w:rsid w:val="00933F65"/>
    <w:rsid w:val="009400F2"/>
    <w:rsid w:val="00942C40"/>
    <w:rsid w:val="00944552"/>
    <w:rsid w:val="00944DBD"/>
    <w:rsid w:val="009462B4"/>
    <w:rsid w:val="00951B2C"/>
    <w:rsid w:val="009530AD"/>
    <w:rsid w:val="00972D83"/>
    <w:rsid w:val="00972FB7"/>
    <w:rsid w:val="009766CE"/>
    <w:rsid w:val="00976C0A"/>
    <w:rsid w:val="00984334"/>
    <w:rsid w:val="00987D31"/>
    <w:rsid w:val="00992DC2"/>
    <w:rsid w:val="00996D74"/>
    <w:rsid w:val="009A44C4"/>
    <w:rsid w:val="009B5482"/>
    <w:rsid w:val="009B63BB"/>
    <w:rsid w:val="009C03CB"/>
    <w:rsid w:val="009C6F3C"/>
    <w:rsid w:val="009D3828"/>
    <w:rsid w:val="009D6E06"/>
    <w:rsid w:val="009E19AE"/>
    <w:rsid w:val="009E7BB1"/>
    <w:rsid w:val="009F7796"/>
    <w:rsid w:val="00A00A2A"/>
    <w:rsid w:val="00A07F85"/>
    <w:rsid w:val="00A13EC7"/>
    <w:rsid w:val="00A23DD6"/>
    <w:rsid w:val="00A24188"/>
    <w:rsid w:val="00A24195"/>
    <w:rsid w:val="00A30BE3"/>
    <w:rsid w:val="00A35C1C"/>
    <w:rsid w:val="00A44A64"/>
    <w:rsid w:val="00A45E64"/>
    <w:rsid w:val="00A47082"/>
    <w:rsid w:val="00A50F39"/>
    <w:rsid w:val="00A53EA2"/>
    <w:rsid w:val="00A574BD"/>
    <w:rsid w:val="00A57A37"/>
    <w:rsid w:val="00A60759"/>
    <w:rsid w:val="00A67EBA"/>
    <w:rsid w:val="00A73325"/>
    <w:rsid w:val="00A76CF0"/>
    <w:rsid w:val="00A778D9"/>
    <w:rsid w:val="00A8380E"/>
    <w:rsid w:val="00A840F4"/>
    <w:rsid w:val="00AA1EFD"/>
    <w:rsid w:val="00AA3673"/>
    <w:rsid w:val="00AA3AD0"/>
    <w:rsid w:val="00AB1FC1"/>
    <w:rsid w:val="00AB2516"/>
    <w:rsid w:val="00AC39B7"/>
    <w:rsid w:val="00AD0871"/>
    <w:rsid w:val="00AD2E7F"/>
    <w:rsid w:val="00AD64D6"/>
    <w:rsid w:val="00AD7EC9"/>
    <w:rsid w:val="00AE25EF"/>
    <w:rsid w:val="00AF155C"/>
    <w:rsid w:val="00AF6959"/>
    <w:rsid w:val="00B02365"/>
    <w:rsid w:val="00B02D5E"/>
    <w:rsid w:val="00B04B45"/>
    <w:rsid w:val="00B12B41"/>
    <w:rsid w:val="00B13571"/>
    <w:rsid w:val="00B17B51"/>
    <w:rsid w:val="00B22286"/>
    <w:rsid w:val="00B2241C"/>
    <w:rsid w:val="00B22CCE"/>
    <w:rsid w:val="00B25578"/>
    <w:rsid w:val="00B26821"/>
    <w:rsid w:val="00B30E4D"/>
    <w:rsid w:val="00B32BA8"/>
    <w:rsid w:val="00B43B0B"/>
    <w:rsid w:val="00B45CD9"/>
    <w:rsid w:val="00B45CEF"/>
    <w:rsid w:val="00B47941"/>
    <w:rsid w:val="00B5624D"/>
    <w:rsid w:val="00B61912"/>
    <w:rsid w:val="00B6334A"/>
    <w:rsid w:val="00B77415"/>
    <w:rsid w:val="00B804E2"/>
    <w:rsid w:val="00B81E66"/>
    <w:rsid w:val="00B8202F"/>
    <w:rsid w:val="00B8381F"/>
    <w:rsid w:val="00B87151"/>
    <w:rsid w:val="00BA393F"/>
    <w:rsid w:val="00BA5524"/>
    <w:rsid w:val="00BA555E"/>
    <w:rsid w:val="00BB099B"/>
    <w:rsid w:val="00BB32D2"/>
    <w:rsid w:val="00BC00EF"/>
    <w:rsid w:val="00BC1468"/>
    <w:rsid w:val="00BC7095"/>
    <w:rsid w:val="00BD2399"/>
    <w:rsid w:val="00BD36EA"/>
    <w:rsid w:val="00BD40C5"/>
    <w:rsid w:val="00BD4164"/>
    <w:rsid w:val="00BE3637"/>
    <w:rsid w:val="00BF5292"/>
    <w:rsid w:val="00BF7653"/>
    <w:rsid w:val="00C1259A"/>
    <w:rsid w:val="00C20374"/>
    <w:rsid w:val="00C22327"/>
    <w:rsid w:val="00C23332"/>
    <w:rsid w:val="00C239DD"/>
    <w:rsid w:val="00C25F4F"/>
    <w:rsid w:val="00C31304"/>
    <w:rsid w:val="00C31568"/>
    <w:rsid w:val="00C32099"/>
    <w:rsid w:val="00C428E5"/>
    <w:rsid w:val="00C466E2"/>
    <w:rsid w:val="00C52C06"/>
    <w:rsid w:val="00C5654D"/>
    <w:rsid w:val="00C616D3"/>
    <w:rsid w:val="00C71231"/>
    <w:rsid w:val="00C74B25"/>
    <w:rsid w:val="00C74BF1"/>
    <w:rsid w:val="00C7563A"/>
    <w:rsid w:val="00C85283"/>
    <w:rsid w:val="00C8603B"/>
    <w:rsid w:val="00C86326"/>
    <w:rsid w:val="00C92C0B"/>
    <w:rsid w:val="00C93D3A"/>
    <w:rsid w:val="00C95B28"/>
    <w:rsid w:val="00C95F46"/>
    <w:rsid w:val="00CA1C1E"/>
    <w:rsid w:val="00CA3CF7"/>
    <w:rsid w:val="00CA5A6F"/>
    <w:rsid w:val="00CA6C0D"/>
    <w:rsid w:val="00CA6F02"/>
    <w:rsid w:val="00CB0C6F"/>
    <w:rsid w:val="00CB4C5D"/>
    <w:rsid w:val="00CB5211"/>
    <w:rsid w:val="00CC457F"/>
    <w:rsid w:val="00CC5189"/>
    <w:rsid w:val="00CD0EFC"/>
    <w:rsid w:val="00CD3D19"/>
    <w:rsid w:val="00CD76E7"/>
    <w:rsid w:val="00CE1160"/>
    <w:rsid w:val="00CF6C93"/>
    <w:rsid w:val="00CF7432"/>
    <w:rsid w:val="00CF753C"/>
    <w:rsid w:val="00D01BC4"/>
    <w:rsid w:val="00D0377F"/>
    <w:rsid w:val="00D06165"/>
    <w:rsid w:val="00D06CFB"/>
    <w:rsid w:val="00D07D07"/>
    <w:rsid w:val="00D13202"/>
    <w:rsid w:val="00D1581E"/>
    <w:rsid w:val="00D16547"/>
    <w:rsid w:val="00D33F6A"/>
    <w:rsid w:val="00D37362"/>
    <w:rsid w:val="00D45C5D"/>
    <w:rsid w:val="00D51D7D"/>
    <w:rsid w:val="00D53BD9"/>
    <w:rsid w:val="00D54599"/>
    <w:rsid w:val="00D600AB"/>
    <w:rsid w:val="00D606A6"/>
    <w:rsid w:val="00D623EE"/>
    <w:rsid w:val="00D62710"/>
    <w:rsid w:val="00D62E05"/>
    <w:rsid w:val="00D67CA6"/>
    <w:rsid w:val="00D75028"/>
    <w:rsid w:val="00D7558B"/>
    <w:rsid w:val="00D77D4F"/>
    <w:rsid w:val="00D86B82"/>
    <w:rsid w:val="00D9145F"/>
    <w:rsid w:val="00D93548"/>
    <w:rsid w:val="00DA0E01"/>
    <w:rsid w:val="00DA3CD9"/>
    <w:rsid w:val="00DA59F1"/>
    <w:rsid w:val="00DB2580"/>
    <w:rsid w:val="00DB34D3"/>
    <w:rsid w:val="00DB64ED"/>
    <w:rsid w:val="00DC2FCF"/>
    <w:rsid w:val="00DC4DD1"/>
    <w:rsid w:val="00DD4423"/>
    <w:rsid w:val="00DE6CEE"/>
    <w:rsid w:val="00DF5FF7"/>
    <w:rsid w:val="00E17A4B"/>
    <w:rsid w:val="00E21332"/>
    <w:rsid w:val="00E30548"/>
    <w:rsid w:val="00E3305D"/>
    <w:rsid w:val="00E33391"/>
    <w:rsid w:val="00E33F36"/>
    <w:rsid w:val="00E36946"/>
    <w:rsid w:val="00E37EB9"/>
    <w:rsid w:val="00E42866"/>
    <w:rsid w:val="00E42F16"/>
    <w:rsid w:val="00E4477D"/>
    <w:rsid w:val="00E470EF"/>
    <w:rsid w:val="00E6051A"/>
    <w:rsid w:val="00E64AB9"/>
    <w:rsid w:val="00E728D4"/>
    <w:rsid w:val="00E85379"/>
    <w:rsid w:val="00E9353F"/>
    <w:rsid w:val="00E9408D"/>
    <w:rsid w:val="00E96F8A"/>
    <w:rsid w:val="00EA3A2F"/>
    <w:rsid w:val="00EA63B6"/>
    <w:rsid w:val="00EA6704"/>
    <w:rsid w:val="00EB0A13"/>
    <w:rsid w:val="00EB35F7"/>
    <w:rsid w:val="00EB4732"/>
    <w:rsid w:val="00EC1045"/>
    <w:rsid w:val="00EC1444"/>
    <w:rsid w:val="00EC172C"/>
    <w:rsid w:val="00EC23E2"/>
    <w:rsid w:val="00EC5645"/>
    <w:rsid w:val="00EC627F"/>
    <w:rsid w:val="00ED669E"/>
    <w:rsid w:val="00ED78E0"/>
    <w:rsid w:val="00EE4EB3"/>
    <w:rsid w:val="00EF6724"/>
    <w:rsid w:val="00EF6764"/>
    <w:rsid w:val="00EF6C2D"/>
    <w:rsid w:val="00F00C2B"/>
    <w:rsid w:val="00F174A8"/>
    <w:rsid w:val="00F17FF3"/>
    <w:rsid w:val="00F40188"/>
    <w:rsid w:val="00F40590"/>
    <w:rsid w:val="00F414BC"/>
    <w:rsid w:val="00F42E9F"/>
    <w:rsid w:val="00F454F2"/>
    <w:rsid w:val="00F46D47"/>
    <w:rsid w:val="00F50C15"/>
    <w:rsid w:val="00F53303"/>
    <w:rsid w:val="00F545DD"/>
    <w:rsid w:val="00F5628B"/>
    <w:rsid w:val="00F572CF"/>
    <w:rsid w:val="00F60943"/>
    <w:rsid w:val="00F66FD6"/>
    <w:rsid w:val="00F712FC"/>
    <w:rsid w:val="00F749C5"/>
    <w:rsid w:val="00F83F9D"/>
    <w:rsid w:val="00F857D1"/>
    <w:rsid w:val="00F86A09"/>
    <w:rsid w:val="00F919B0"/>
    <w:rsid w:val="00F9263E"/>
    <w:rsid w:val="00F95341"/>
    <w:rsid w:val="00F95E51"/>
    <w:rsid w:val="00FA185C"/>
    <w:rsid w:val="00FA5B68"/>
    <w:rsid w:val="00FA665F"/>
    <w:rsid w:val="00FA73A0"/>
    <w:rsid w:val="00FA755F"/>
    <w:rsid w:val="00FB4640"/>
    <w:rsid w:val="00FB52BC"/>
    <w:rsid w:val="00FC203A"/>
    <w:rsid w:val="00FC605B"/>
    <w:rsid w:val="00FD4B56"/>
    <w:rsid w:val="00FE02E3"/>
    <w:rsid w:val="00FE0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4d4d4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E7B"/>
    <w:rPr>
      <w:szCs w:val="24"/>
    </w:rPr>
  </w:style>
  <w:style w:type="paragraph" w:styleId="Heading1">
    <w:name w:val="heading 1"/>
    <w:basedOn w:val="Normal"/>
    <w:next w:val="Normal"/>
    <w:qFormat/>
    <w:rsid w:val="00E42866"/>
    <w:pPr>
      <w:keepNext/>
      <w:tabs>
        <w:tab w:val="right" w:pos="10080"/>
      </w:tabs>
      <w:jc w:val="center"/>
      <w:outlineLvl w:val="0"/>
    </w:pPr>
    <w:rPr>
      <w:b/>
      <w:bCs/>
    </w:rPr>
  </w:style>
  <w:style w:type="paragraph" w:styleId="Heading2">
    <w:name w:val="heading 2"/>
    <w:basedOn w:val="Normal"/>
    <w:next w:val="Normal"/>
    <w:link w:val="Heading2Char"/>
    <w:qFormat/>
    <w:rsid w:val="00E42866"/>
    <w:pPr>
      <w:keepNext/>
      <w:tabs>
        <w:tab w:val="left" w:pos="720"/>
        <w:tab w:val="left" w:pos="1440"/>
        <w:tab w:val="left" w:pos="2160"/>
        <w:tab w:val="left" w:pos="7200"/>
        <w:tab w:val="left" w:pos="8208"/>
      </w:tabs>
      <w:jc w:val="both"/>
      <w:outlineLvl w:val="1"/>
    </w:pPr>
    <w:rPr>
      <w:b/>
      <w:bCs/>
      <w:u w:val="single"/>
    </w:rPr>
  </w:style>
  <w:style w:type="paragraph" w:styleId="Heading3">
    <w:name w:val="heading 3"/>
    <w:basedOn w:val="Normal"/>
    <w:next w:val="Normal"/>
    <w:link w:val="Heading3Char"/>
    <w:qFormat/>
    <w:rsid w:val="00E4286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erialsindented">
    <w:name w:val="materials indented"/>
    <w:basedOn w:val="Normal"/>
    <w:rsid w:val="00E42866"/>
    <w:pPr>
      <w:numPr>
        <w:numId w:val="3"/>
      </w:numPr>
    </w:pPr>
  </w:style>
  <w:style w:type="character" w:styleId="Hyperlink">
    <w:name w:val="Hyperlink"/>
    <w:basedOn w:val="DefaultParagraphFont"/>
    <w:rsid w:val="00E42866"/>
    <w:rPr>
      <w:color w:val="0000FF"/>
      <w:u w:val="single"/>
    </w:rPr>
  </w:style>
  <w:style w:type="character" w:customStyle="1" w:styleId="titletextbold">
    <w:name w:val="titletextbold"/>
    <w:basedOn w:val="DefaultParagraphFont"/>
    <w:rsid w:val="00996D74"/>
  </w:style>
  <w:style w:type="table" w:styleId="TableGrid">
    <w:name w:val="Table Grid"/>
    <w:basedOn w:val="TableNormal"/>
    <w:rsid w:val="008B7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CD0EFC"/>
    <w:rPr>
      <w:i/>
      <w:iCs/>
    </w:rPr>
  </w:style>
  <w:style w:type="paragraph" w:styleId="FootnoteText">
    <w:name w:val="footnote text"/>
    <w:basedOn w:val="Normal"/>
    <w:semiHidden/>
    <w:rsid w:val="00951B2C"/>
    <w:rPr>
      <w:szCs w:val="20"/>
    </w:rPr>
  </w:style>
  <w:style w:type="character" w:styleId="FootnoteReference">
    <w:name w:val="footnote reference"/>
    <w:basedOn w:val="DefaultParagraphFont"/>
    <w:semiHidden/>
    <w:rsid w:val="00951B2C"/>
    <w:rPr>
      <w:vertAlign w:val="superscript"/>
    </w:rPr>
  </w:style>
  <w:style w:type="paragraph" w:styleId="EndnoteText">
    <w:name w:val="endnote text"/>
    <w:basedOn w:val="Normal"/>
    <w:semiHidden/>
    <w:rsid w:val="005C21F2"/>
    <w:rPr>
      <w:szCs w:val="20"/>
    </w:rPr>
  </w:style>
  <w:style w:type="character" w:styleId="EndnoteReference">
    <w:name w:val="endnote reference"/>
    <w:basedOn w:val="DefaultParagraphFont"/>
    <w:semiHidden/>
    <w:rsid w:val="005C21F2"/>
    <w:rPr>
      <w:vertAlign w:val="superscript"/>
    </w:rPr>
  </w:style>
  <w:style w:type="paragraph" w:styleId="BalloonText">
    <w:name w:val="Balloon Text"/>
    <w:basedOn w:val="Normal"/>
    <w:semiHidden/>
    <w:rsid w:val="008F5F51"/>
    <w:rPr>
      <w:rFonts w:ascii="Tahoma" w:hAnsi="Tahoma" w:cs="Tahoma"/>
      <w:sz w:val="16"/>
      <w:szCs w:val="16"/>
    </w:rPr>
  </w:style>
  <w:style w:type="character" w:customStyle="1" w:styleId="Heading2Char">
    <w:name w:val="Heading 2 Char"/>
    <w:basedOn w:val="DefaultParagraphFont"/>
    <w:link w:val="Heading2"/>
    <w:rsid w:val="00E85379"/>
    <w:rPr>
      <w:b/>
      <w:bCs/>
      <w:szCs w:val="24"/>
      <w:u w:val="single"/>
    </w:rPr>
  </w:style>
  <w:style w:type="paragraph" w:styleId="Header">
    <w:name w:val="header"/>
    <w:basedOn w:val="Normal"/>
    <w:link w:val="HeaderChar"/>
    <w:rsid w:val="00157F2E"/>
    <w:pPr>
      <w:tabs>
        <w:tab w:val="center" w:pos="4680"/>
        <w:tab w:val="right" w:pos="9360"/>
      </w:tabs>
    </w:pPr>
  </w:style>
  <w:style w:type="character" w:customStyle="1" w:styleId="HeaderChar">
    <w:name w:val="Header Char"/>
    <w:basedOn w:val="DefaultParagraphFont"/>
    <w:link w:val="Header"/>
    <w:rsid w:val="00157F2E"/>
    <w:rPr>
      <w:szCs w:val="24"/>
    </w:rPr>
  </w:style>
  <w:style w:type="paragraph" w:styleId="Footer">
    <w:name w:val="footer"/>
    <w:basedOn w:val="Normal"/>
    <w:link w:val="FooterChar"/>
    <w:uiPriority w:val="99"/>
    <w:rsid w:val="00157F2E"/>
    <w:pPr>
      <w:tabs>
        <w:tab w:val="center" w:pos="4680"/>
        <w:tab w:val="right" w:pos="9360"/>
      </w:tabs>
    </w:pPr>
  </w:style>
  <w:style w:type="character" w:customStyle="1" w:styleId="FooterChar">
    <w:name w:val="Footer Char"/>
    <w:basedOn w:val="DefaultParagraphFont"/>
    <w:link w:val="Footer"/>
    <w:uiPriority w:val="99"/>
    <w:rsid w:val="00157F2E"/>
    <w:rPr>
      <w:szCs w:val="24"/>
    </w:rPr>
  </w:style>
  <w:style w:type="paragraph" w:customStyle="1" w:styleId="leftaligntext">
    <w:name w:val="leftaligntext"/>
    <w:basedOn w:val="Normal"/>
    <w:rsid w:val="00D53BD9"/>
    <w:pPr>
      <w:spacing w:before="100" w:beforeAutospacing="1" w:after="100" w:afterAutospacing="1"/>
    </w:pPr>
    <w:rPr>
      <w:sz w:val="24"/>
    </w:rPr>
  </w:style>
  <w:style w:type="character" w:styleId="Strong">
    <w:name w:val="Strong"/>
    <w:basedOn w:val="DefaultParagraphFont"/>
    <w:uiPriority w:val="22"/>
    <w:qFormat/>
    <w:rsid w:val="00AA3AD0"/>
    <w:rPr>
      <w:b/>
      <w:bCs/>
    </w:rPr>
  </w:style>
  <w:style w:type="paragraph" w:styleId="ListParagraph">
    <w:name w:val="List Paragraph"/>
    <w:basedOn w:val="Normal"/>
    <w:uiPriority w:val="34"/>
    <w:qFormat/>
    <w:rsid w:val="0063087C"/>
    <w:pPr>
      <w:ind w:left="720"/>
      <w:contextualSpacing/>
    </w:pPr>
  </w:style>
  <w:style w:type="character" w:customStyle="1" w:styleId="Heading3Char">
    <w:name w:val="Heading 3 Char"/>
    <w:basedOn w:val="DefaultParagraphFont"/>
    <w:link w:val="Heading3"/>
    <w:rsid w:val="002D4EF4"/>
    <w:rPr>
      <w:rFonts w:ascii="Arial" w:hAnsi="Arial" w:cs="Arial"/>
      <w:b/>
      <w:bCs/>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E7B"/>
    <w:rPr>
      <w:szCs w:val="24"/>
    </w:rPr>
  </w:style>
  <w:style w:type="paragraph" w:styleId="Heading1">
    <w:name w:val="heading 1"/>
    <w:basedOn w:val="Normal"/>
    <w:next w:val="Normal"/>
    <w:qFormat/>
    <w:rsid w:val="00E42866"/>
    <w:pPr>
      <w:keepNext/>
      <w:tabs>
        <w:tab w:val="right" w:pos="10080"/>
      </w:tabs>
      <w:jc w:val="center"/>
      <w:outlineLvl w:val="0"/>
    </w:pPr>
    <w:rPr>
      <w:b/>
      <w:bCs/>
    </w:rPr>
  </w:style>
  <w:style w:type="paragraph" w:styleId="Heading2">
    <w:name w:val="heading 2"/>
    <w:basedOn w:val="Normal"/>
    <w:next w:val="Normal"/>
    <w:link w:val="Heading2Char"/>
    <w:qFormat/>
    <w:rsid w:val="00E42866"/>
    <w:pPr>
      <w:keepNext/>
      <w:tabs>
        <w:tab w:val="left" w:pos="720"/>
        <w:tab w:val="left" w:pos="1440"/>
        <w:tab w:val="left" w:pos="2160"/>
        <w:tab w:val="left" w:pos="7200"/>
        <w:tab w:val="left" w:pos="8208"/>
      </w:tabs>
      <w:jc w:val="both"/>
      <w:outlineLvl w:val="1"/>
    </w:pPr>
    <w:rPr>
      <w:b/>
      <w:bCs/>
      <w:u w:val="single"/>
    </w:rPr>
  </w:style>
  <w:style w:type="paragraph" w:styleId="Heading3">
    <w:name w:val="heading 3"/>
    <w:basedOn w:val="Normal"/>
    <w:next w:val="Normal"/>
    <w:link w:val="Heading3Char"/>
    <w:qFormat/>
    <w:rsid w:val="00E4286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erialsindented">
    <w:name w:val="materials indented"/>
    <w:basedOn w:val="Normal"/>
    <w:rsid w:val="00E42866"/>
    <w:pPr>
      <w:numPr>
        <w:numId w:val="3"/>
      </w:numPr>
    </w:pPr>
  </w:style>
  <w:style w:type="character" w:styleId="Hyperlink">
    <w:name w:val="Hyperlink"/>
    <w:basedOn w:val="DefaultParagraphFont"/>
    <w:rsid w:val="00E42866"/>
    <w:rPr>
      <w:color w:val="0000FF"/>
      <w:u w:val="single"/>
    </w:rPr>
  </w:style>
  <w:style w:type="character" w:customStyle="1" w:styleId="titletextbold">
    <w:name w:val="titletextbold"/>
    <w:basedOn w:val="DefaultParagraphFont"/>
    <w:rsid w:val="00996D74"/>
  </w:style>
  <w:style w:type="table" w:styleId="TableGrid">
    <w:name w:val="Table Grid"/>
    <w:basedOn w:val="TableNormal"/>
    <w:rsid w:val="008B7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CD0EFC"/>
    <w:rPr>
      <w:i/>
      <w:iCs/>
    </w:rPr>
  </w:style>
  <w:style w:type="paragraph" w:styleId="FootnoteText">
    <w:name w:val="footnote text"/>
    <w:basedOn w:val="Normal"/>
    <w:semiHidden/>
    <w:rsid w:val="00951B2C"/>
    <w:rPr>
      <w:szCs w:val="20"/>
    </w:rPr>
  </w:style>
  <w:style w:type="character" w:styleId="FootnoteReference">
    <w:name w:val="footnote reference"/>
    <w:basedOn w:val="DefaultParagraphFont"/>
    <w:semiHidden/>
    <w:rsid w:val="00951B2C"/>
    <w:rPr>
      <w:vertAlign w:val="superscript"/>
    </w:rPr>
  </w:style>
  <w:style w:type="paragraph" w:styleId="EndnoteText">
    <w:name w:val="endnote text"/>
    <w:basedOn w:val="Normal"/>
    <w:semiHidden/>
    <w:rsid w:val="005C21F2"/>
    <w:rPr>
      <w:szCs w:val="20"/>
    </w:rPr>
  </w:style>
  <w:style w:type="character" w:styleId="EndnoteReference">
    <w:name w:val="endnote reference"/>
    <w:basedOn w:val="DefaultParagraphFont"/>
    <w:semiHidden/>
    <w:rsid w:val="005C21F2"/>
    <w:rPr>
      <w:vertAlign w:val="superscript"/>
    </w:rPr>
  </w:style>
  <w:style w:type="paragraph" w:styleId="BalloonText">
    <w:name w:val="Balloon Text"/>
    <w:basedOn w:val="Normal"/>
    <w:semiHidden/>
    <w:rsid w:val="008F5F51"/>
    <w:rPr>
      <w:rFonts w:ascii="Tahoma" w:hAnsi="Tahoma" w:cs="Tahoma"/>
      <w:sz w:val="16"/>
      <w:szCs w:val="16"/>
    </w:rPr>
  </w:style>
  <w:style w:type="character" w:customStyle="1" w:styleId="Heading2Char">
    <w:name w:val="Heading 2 Char"/>
    <w:basedOn w:val="DefaultParagraphFont"/>
    <w:link w:val="Heading2"/>
    <w:rsid w:val="00E85379"/>
    <w:rPr>
      <w:b/>
      <w:bCs/>
      <w:szCs w:val="24"/>
      <w:u w:val="single"/>
    </w:rPr>
  </w:style>
  <w:style w:type="paragraph" w:styleId="Header">
    <w:name w:val="header"/>
    <w:basedOn w:val="Normal"/>
    <w:link w:val="HeaderChar"/>
    <w:rsid w:val="00157F2E"/>
    <w:pPr>
      <w:tabs>
        <w:tab w:val="center" w:pos="4680"/>
        <w:tab w:val="right" w:pos="9360"/>
      </w:tabs>
    </w:pPr>
  </w:style>
  <w:style w:type="character" w:customStyle="1" w:styleId="HeaderChar">
    <w:name w:val="Header Char"/>
    <w:basedOn w:val="DefaultParagraphFont"/>
    <w:link w:val="Header"/>
    <w:rsid w:val="00157F2E"/>
    <w:rPr>
      <w:szCs w:val="24"/>
    </w:rPr>
  </w:style>
  <w:style w:type="paragraph" w:styleId="Footer">
    <w:name w:val="footer"/>
    <w:basedOn w:val="Normal"/>
    <w:link w:val="FooterChar"/>
    <w:uiPriority w:val="99"/>
    <w:rsid w:val="00157F2E"/>
    <w:pPr>
      <w:tabs>
        <w:tab w:val="center" w:pos="4680"/>
        <w:tab w:val="right" w:pos="9360"/>
      </w:tabs>
    </w:pPr>
  </w:style>
  <w:style w:type="character" w:customStyle="1" w:styleId="FooterChar">
    <w:name w:val="Footer Char"/>
    <w:basedOn w:val="DefaultParagraphFont"/>
    <w:link w:val="Footer"/>
    <w:uiPriority w:val="99"/>
    <w:rsid w:val="00157F2E"/>
    <w:rPr>
      <w:szCs w:val="24"/>
    </w:rPr>
  </w:style>
  <w:style w:type="paragraph" w:customStyle="1" w:styleId="leftaligntext">
    <w:name w:val="leftaligntext"/>
    <w:basedOn w:val="Normal"/>
    <w:rsid w:val="00D53BD9"/>
    <w:pPr>
      <w:spacing w:before="100" w:beforeAutospacing="1" w:after="100" w:afterAutospacing="1"/>
    </w:pPr>
    <w:rPr>
      <w:sz w:val="24"/>
    </w:rPr>
  </w:style>
  <w:style w:type="character" w:styleId="Strong">
    <w:name w:val="Strong"/>
    <w:basedOn w:val="DefaultParagraphFont"/>
    <w:uiPriority w:val="22"/>
    <w:qFormat/>
    <w:rsid w:val="00AA3AD0"/>
    <w:rPr>
      <w:b/>
      <w:bCs/>
    </w:rPr>
  </w:style>
  <w:style w:type="paragraph" w:styleId="ListParagraph">
    <w:name w:val="List Paragraph"/>
    <w:basedOn w:val="Normal"/>
    <w:uiPriority w:val="34"/>
    <w:qFormat/>
    <w:rsid w:val="0063087C"/>
    <w:pPr>
      <w:ind w:left="720"/>
      <w:contextualSpacing/>
    </w:pPr>
  </w:style>
  <w:style w:type="character" w:customStyle="1" w:styleId="Heading3Char">
    <w:name w:val="Heading 3 Char"/>
    <w:basedOn w:val="DefaultParagraphFont"/>
    <w:link w:val="Heading3"/>
    <w:rsid w:val="002D4EF4"/>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66">
      <w:bodyDiv w:val="1"/>
      <w:marLeft w:val="0"/>
      <w:marRight w:val="0"/>
      <w:marTop w:val="0"/>
      <w:marBottom w:val="0"/>
      <w:divBdr>
        <w:top w:val="none" w:sz="0" w:space="0" w:color="auto"/>
        <w:left w:val="none" w:sz="0" w:space="0" w:color="auto"/>
        <w:bottom w:val="none" w:sz="0" w:space="0" w:color="auto"/>
        <w:right w:val="none" w:sz="0" w:space="0" w:color="auto"/>
      </w:divBdr>
    </w:div>
    <w:div w:id="45757829">
      <w:bodyDiv w:val="1"/>
      <w:marLeft w:val="0"/>
      <w:marRight w:val="0"/>
      <w:marTop w:val="0"/>
      <w:marBottom w:val="0"/>
      <w:divBdr>
        <w:top w:val="none" w:sz="0" w:space="0" w:color="auto"/>
        <w:left w:val="none" w:sz="0" w:space="0" w:color="auto"/>
        <w:bottom w:val="none" w:sz="0" w:space="0" w:color="auto"/>
        <w:right w:val="none" w:sz="0" w:space="0" w:color="auto"/>
      </w:divBdr>
    </w:div>
    <w:div w:id="64299227">
      <w:bodyDiv w:val="1"/>
      <w:marLeft w:val="0"/>
      <w:marRight w:val="0"/>
      <w:marTop w:val="0"/>
      <w:marBottom w:val="0"/>
      <w:divBdr>
        <w:top w:val="none" w:sz="0" w:space="0" w:color="auto"/>
        <w:left w:val="none" w:sz="0" w:space="0" w:color="auto"/>
        <w:bottom w:val="none" w:sz="0" w:space="0" w:color="auto"/>
        <w:right w:val="none" w:sz="0" w:space="0" w:color="auto"/>
      </w:divBdr>
    </w:div>
    <w:div w:id="73935626">
      <w:bodyDiv w:val="1"/>
      <w:marLeft w:val="0"/>
      <w:marRight w:val="0"/>
      <w:marTop w:val="0"/>
      <w:marBottom w:val="0"/>
      <w:divBdr>
        <w:top w:val="none" w:sz="0" w:space="0" w:color="auto"/>
        <w:left w:val="none" w:sz="0" w:space="0" w:color="auto"/>
        <w:bottom w:val="none" w:sz="0" w:space="0" w:color="auto"/>
        <w:right w:val="none" w:sz="0" w:space="0" w:color="auto"/>
      </w:divBdr>
    </w:div>
    <w:div w:id="469782831">
      <w:bodyDiv w:val="1"/>
      <w:marLeft w:val="0"/>
      <w:marRight w:val="0"/>
      <w:marTop w:val="0"/>
      <w:marBottom w:val="0"/>
      <w:divBdr>
        <w:top w:val="none" w:sz="0" w:space="0" w:color="auto"/>
        <w:left w:val="none" w:sz="0" w:space="0" w:color="auto"/>
        <w:bottom w:val="none" w:sz="0" w:space="0" w:color="auto"/>
        <w:right w:val="none" w:sz="0" w:space="0" w:color="auto"/>
      </w:divBdr>
    </w:div>
    <w:div w:id="513416860">
      <w:bodyDiv w:val="1"/>
      <w:marLeft w:val="0"/>
      <w:marRight w:val="0"/>
      <w:marTop w:val="0"/>
      <w:marBottom w:val="0"/>
      <w:divBdr>
        <w:top w:val="none" w:sz="0" w:space="0" w:color="auto"/>
        <w:left w:val="none" w:sz="0" w:space="0" w:color="auto"/>
        <w:bottom w:val="none" w:sz="0" w:space="0" w:color="auto"/>
        <w:right w:val="none" w:sz="0" w:space="0" w:color="auto"/>
      </w:divBdr>
      <w:divsChild>
        <w:div w:id="2069064594">
          <w:marLeft w:val="1843"/>
          <w:marRight w:val="0"/>
          <w:marTop w:val="134"/>
          <w:marBottom w:val="0"/>
          <w:divBdr>
            <w:top w:val="none" w:sz="0" w:space="0" w:color="auto"/>
            <w:left w:val="none" w:sz="0" w:space="0" w:color="auto"/>
            <w:bottom w:val="none" w:sz="0" w:space="0" w:color="auto"/>
            <w:right w:val="none" w:sz="0" w:space="0" w:color="auto"/>
          </w:divBdr>
        </w:div>
        <w:div w:id="1844514909">
          <w:marLeft w:val="1843"/>
          <w:marRight w:val="0"/>
          <w:marTop w:val="134"/>
          <w:marBottom w:val="0"/>
          <w:divBdr>
            <w:top w:val="none" w:sz="0" w:space="0" w:color="auto"/>
            <w:left w:val="none" w:sz="0" w:space="0" w:color="auto"/>
            <w:bottom w:val="none" w:sz="0" w:space="0" w:color="auto"/>
            <w:right w:val="none" w:sz="0" w:space="0" w:color="auto"/>
          </w:divBdr>
        </w:div>
        <w:div w:id="1289773644">
          <w:marLeft w:val="1843"/>
          <w:marRight w:val="0"/>
          <w:marTop w:val="134"/>
          <w:marBottom w:val="0"/>
          <w:divBdr>
            <w:top w:val="none" w:sz="0" w:space="0" w:color="auto"/>
            <w:left w:val="none" w:sz="0" w:space="0" w:color="auto"/>
            <w:bottom w:val="none" w:sz="0" w:space="0" w:color="auto"/>
            <w:right w:val="none" w:sz="0" w:space="0" w:color="auto"/>
          </w:divBdr>
        </w:div>
        <w:div w:id="835926542">
          <w:marLeft w:val="1843"/>
          <w:marRight w:val="0"/>
          <w:marTop w:val="134"/>
          <w:marBottom w:val="0"/>
          <w:divBdr>
            <w:top w:val="none" w:sz="0" w:space="0" w:color="auto"/>
            <w:left w:val="none" w:sz="0" w:space="0" w:color="auto"/>
            <w:bottom w:val="none" w:sz="0" w:space="0" w:color="auto"/>
            <w:right w:val="none" w:sz="0" w:space="0" w:color="auto"/>
          </w:divBdr>
        </w:div>
        <w:div w:id="977612243">
          <w:marLeft w:val="1843"/>
          <w:marRight w:val="0"/>
          <w:marTop w:val="134"/>
          <w:marBottom w:val="0"/>
          <w:divBdr>
            <w:top w:val="none" w:sz="0" w:space="0" w:color="auto"/>
            <w:left w:val="none" w:sz="0" w:space="0" w:color="auto"/>
            <w:bottom w:val="none" w:sz="0" w:space="0" w:color="auto"/>
            <w:right w:val="none" w:sz="0" w:space="0" w:color="auto"/>
          </w:divBdr>
        </w:div>
      </w:divsChild>
    </w:div>
    <w:div w:id="529345577">
      <w:bodyDiv w:val="1"/>
      <w:marLeft w:val="0"/>
      <w:marRight w:val="0"/>
      <w:marTop w:val="0"/>
      <w:marBottom w:val="0"/>
      <w:divBdr>
        <w:top w:val="none" w:sz="0" w:space="0" w:color="auto"/>
        <w:left w:val="none" w:sz="0" w:space="0" w:color="auto"/>
        <w:bottom w:val="none" w:sz="0" w:space="0" w:color="auto"/>
        <w:right w:val="none" w:sz="0" w:space="0" w:color="auto"/>
      </w:divBdr>
    </w:div>
    <w:div w:id="663119521">
      <w:bodyDiv w:val="1"/>
      <w:marLeft w:val="0"/>
      <w:marRight w:val="0"/>
      <w:marTop w:val="0"/>
      <w:marBottom w:val="0"/>
      <w:divBdr>
        <w:top w:val="none" w:sz="0" w:space="0" w:color="auto"/>
        <w:left w:val="none" w:sz="0" w:space="0" w:color="auto"/>
        <w:bottom w:val="none" w:sz="0" w:space="0" w:color="auto"/>
        <w:right w:val="none" w:sz="0" w:space="0" w:color="auto"/>
      </w:divBdr>
    </w:div>
    <w:div w:id="702442557">
      <w:bodyDiv w:val="1"/>
      <w:marLeft w:val="0"/>
      <w:marRight w:val="0"/>
      <w:marTop w:val="0"/>
      <w:marBottom w:val="0"/>
      <w:divBdr>
        <w:top w:val="none" w:sz="0" w:space="0" w:color="auto"/>
        <w:left w:val="none" w:sz="0" w:space="0" w:color="auto"/>
        <w:bottom w:val="none" w:sz="0" w:space="0" w:color="auto"/>
        <w:right w:val="none" w:sz="0" w:space="0" w:color="auto"/>
      </w:divBdr>
    </w:div>
    <w:div w:id="707950953">
      <w:bodyDiv w:val="1"/>
      <w:marLeft w:val="0"/>
      <w:marRight w:val="0"/>
      <w:marTop w:val="0"/>
      <w:marBottom w:val="0"/>
      <w:divBdr>
        <w:top w:val="none" w:sz="0" w:space="0" w:color="auto"/>
        <w:left w:val="none" w:sz="0" w:space="0" w:color="auto"/>
        <w:bottom w:val="none" w:sz="0" w:space="0" w:color="auto"/>
        <w:right w:val="none" w:sz="0" w:space="0" w:color="auto"/>
      </w:divBdr>
    </w:div>
    <w:div w:id="736588416">
      <w:bodyDiv w:val="1"/>
      <w:marLeft w:val="0"/>
      <w:marRight w:val="0"/>
      <w:marTop w:val="0"/>
      <w:marBottom w:val="0"/>
      <w:divBdr>
        <w:top w:val="none" w:sz="0" w:space="0" w:color="auto"/>
        <w:left w:val="none" w:sz="0" w:space="0" w:color="auto"/>
        <w:bottom w:val="none" w:sz="0" w:space="0" w:color="auto"/>
        <w:right w:val="none" w:sz="0" w:space="0" w:color="auto"/>
      </w:divBdr>
    </w:div>
    <w:div w:id="739670780">
      <w:bodyDiv w:val="1"/>
      <w:marLeft w:val="0"/>
      <w:marRight w:val="0"/>
      <w:marTop w:val="0"/>
      <w:marBottom w:val="0"/>
      <w:divBdr>
        <w:top w:val="none" w:sz="0" w:space="0" w:color="auto"/>
        <w:left w:val="none" w:sz="0" w:space="0" w:color="auto"/>
        <w:bottom w:val="none" w:sz="0" w:space="0" w:color="auto"/>
        <w:right w:val="none" w:sz="0" w:space="0" w:color="auto"/>
      </w:divBdr>
    </w:div>
    <w:div w:id="839202919">
      <w:bodyDiv w:val="1"/>
      <w:marLeft w:val="0"/>
      <w:marRight w:val="0"/>
      <w:marTop w:val="0"/>
      <w:marBottom w:val="0"/>
      <w:divBdr>
        <w:top w:val="none" w:sz="0" w:space="0" w:color="auto"/>
        <w:left w:val="none" w:sz="0" w:space="0" w:color="auto"/>
        <w:bottom w:val="none" w:sz="0" w:space="0" w:color="auto"/>
        <w:right w:val="none" w:sz="0" w:space="0" w:color="auto"/>
      </w:divBdr>
    </w:div>
    <w:div w:id="896862723">
      <w:bodyDiv w:val="1"/>
      <w:marLeft w:val="0"/>
      <w:marRight w:val="0"/>
      <w:marTop w:val="0"/>
      <w:marBottom w:val="0"/>
      <w:divBdr>
        <w:top w:val="none" w:sz="0" w:space="0" w:color="auto"/>
        <w:left w:val="none" w:sz="0" w:space="0" w:color="auto"/>
        <w:bottom w:val="none" w:sz="0" w:space="0" w:color="auto"/>
        <w:right w:val="none" w:sz="0" w:space="0" w:color="auto"/>
      </w:divBdr>
    </w:div>
    <w:div w:id="985739352">
      <w:bodyDiv w:val="1"/>
      <w:marLeft w:val="0"/>
      <w:marRight w:val="0"/>
      <w:marTop w:val="0"/>
      <w:marBottom w:val="0"/>
      <w:divBdr>
        <w:top w:val="none" w:sz="0" w:space="0" w:color="auto"/>
        <w:left w:val="none" w:sz="0" w:space="0" w:color="auto"/>
        <w:bottom w:val="none" w:sz="0" w:space="0" w:color="auto"/>
        <w:right w:val="none" w:sz="0" w:space="0" w:color="auto"/>
      </w:divBdr>
    </w:div>
    <w:div w:id="1036000839">
      <w:bodyDiv w:val="1"/>
      <w:marLeft w:val="0"/>
      <w:marRight w:val="0"/>
      <w:marTop w:val="0"/>
      <w:marBottom w:val="0"/>
      <w:divBdr>
        <w:top w:val="none" w:sz="0" w:space="0" w:color="auto"/>
        <w:left w:val="none" w:sz="0" w:space="0" w:color="auto"/>
        <w:bottom w:val="none" w:sz="0" w:space="0" w:color="auto"/>
        <w:right w:val="none" w:sz="0" w:space="0" w:color="auto"/>
      </w:divBdr>
    </w:div>
    <w:div w:id="1067992937">
      <w:bodyDiv w:val="1"/>
      <w:marLeft w:val="0"/>
      <w:marRight w:val="0"/>
      <w:marTop w:val="0"/>
      <w:marBottom w:val="0"/>
      <w:divBdr>
        <w:top w:val="none" w:sz="0" w:space="0" w:color="auto"/>
        <w:left w:val="none" w:sz="0" w:space="0" w:color="auto"/>
        <w:bottom w:val="none" w:sz="0" w:space="0" w:color="auto"/>
        <w:right w:val="none" w:sz="0" w:space="0" w:color="auto"/>
      </w:divBdr>
    </w:div>
    <w:div w:id="1179390103">
      <w:bodyDiv w:val="1"/>
      <w:marLeft w:val="0"/>
      <w:marRight w:val="0"/>
      <w:marTop w:val="0"/>
      <w:marBottom w:val="0"/>
      <w:divBdr>
        <w:top w:val="none" w:sz="0" w:space="0" w:color="auto"/>
        <w:left w:val="none" w:sz="0" w:space="0" w:color="auto"/>
        <w:bottom w:val="none" w:sz="0" w:space="0" w:color="auto"/>
        <w:right w:val="none" w:sz="0" w:space="0" w:color="auto"/>
      </w:divBdr>
    </w:div>
    <w:div w:id="1182822269">
      <w:bodyDiv w:val="1"/>
      <w:marLeft w:val="0"/>
      <w:marRight w:val="0"/>
      <w:marTop w:val="0"/>
      <w:marBottom w:val="0"/>
      <w:divBdr>
        <w:top w:val="none" w:sz="0" w:space="0" w:color="auto"/>
        <w:left w:val="none" w:sz="0" w:space="0" w:color="auto"/>
        <w:bottom w:val="none" w:sz="0" w:space="0" w:color="auto"/>
        <w:right w:val="none" w:sz="0" w:space="0" w:color="auto"/>
      </w:divBdr>
    </w:div>
    <w:div w:id="1208492293">
      <w:bodyDiv w:val="1"/>
      <w:marLeft w:val="0"/>
      <w:marRight w:val="0"/>
      <w:marTop w:val="0"/>
      <w:marBottom w:val="0"/>
      <w:divBdr>
        <w:top w:val="none" w:sz="0" w:space="0" w:color="auto"/>
        <w:left w:val="none" w:sz="0" w:space="0" w:color="auto"/>
        <w:bottom w:val="none" w:sz="0" w:space="0" w:color="auto"/>
        <w:right w:val="none" w:sz="0" w:space="0" w:color="auto"/>
      </w:divBdr>
    </w:div>
    <w:div w:id="1280065264">
      <w:bodyDiv w:val="1"/>
      <w:marLeft w:val="0"/>
      <w:marRight w:val="0"/>
      <w:marTop w:val="0"/>
      <w:marBottom w:val="0"/>
      <w:divBdr>
        <w:top w:val="none" w:sz="0" w:space="0" w:color="auto"/>
        <w:left w:val="none" w:sz="0" w:space="0" w:color="auto"/>
        <w:bottom w:val="none" w:sz="0" w:space="0" w:color="auto"/>
        <w:right w:val="none" w:sz="0" w:space="0" w:color="auto"/>
      </w:divBdr>
      <w:divsChild>
        <w:div w:id="1329403301">
          <w:marLeft w:val="1843"/>
          <w:marRight w:val="0"/>
          <w:marTop w:val="134"/>
          <w:marBottom w:val="0"/>
          <w:divBdr>
            <w:top w:val="none" w:sz="0" w:space="0" w:color="auto"/>
            <w:left w:val="none" w:sz="0" w:space="0" w:color="auto"/>
            <w:bottom w:val="none" w:sz="0" w:space="0" w:color="auto"/>
            <w:right w:val="none" w:sz="0" w:space="0" w:color="auto"/>
          </w:divBdr>
        </w:div>
        <w:div w:id="2039773735">
          <w:marLeft w:val="1843"/>
          <w:marRight w:val="0"/>
          <w:marTop w:val="134"/>
          <w:marBottom w:val="0"/>
          <w:divBdr>
            <w:top w:val="none" w:sz="0" w:space="0" w:color="auto"/>
            <w:left w:val="none" w:sz="0" w:space="0" w:color="auto"/>
            <w:bottom w:val="none" w:sz="0" w:space="0" w:color="auto"/>
            <w:right w:val="none" w:sz="0" w:space="0" w:color="auto"/>
          </w:divBdr>
        </w:div>
      </w:divsChild>
    </w:div>
    <w:div w:id="1409573384">
      <w:bodyDiv w:val="1"/>
      <w:marLeft w:val="0"/>
      <w:marRight w:val="0"/>
      <w:marTop w:val="0"/>
      <w:marBottom w:val="0"/>
      <w:divBdr>
        <w:top w:val="none" w:sz="0" w:space="0" w:color="auto"/>
        <w:left w:val="none" w:sz="0" w:space="0" w:color="auto"/>
        <w:bottom w:val="none" w:sz="0" w:space="0" w:color="auto"/>
        <w:right w:val="none" w:sz="0" w:space="0" w:color="auto"/>
      </w:divBdr>
    </w:div>
    <w:div w:id="1539388690">
      <w:bodyDiv w:val="1"/>
      <w:marLeft w:val="0"/>
      <w:marRight w:val="0"/>
      <w:marTop w:val="0"/>
      <w:marBottom w:val="0"/>
      <w:divBdr>
        <w:top w:val="none" w:sz="0" w:space="0" w:color="auto"/>
        <w:left w:val="none" w:sz="0" w:space="0" w:color="auto"/>
        <w:bottom w:val="none" w:sz="0" w:space="0" w:color="auto"/>
        <w:right w:val="none" w:sz="0" w:space="0" w:color="auto"/>
      </w:divBdr>
    </w:div>
    <w:div w:id="1553693569">
      <w:bodyDiv w:val="1"/>
      <w:marLeft w:val="0"/>
      <w:marRight w:val="0"/>
      <w:marTop w:val="0"/>
      <w:marBottom w:val="0"/>
      <w:divBdr>
        <w:top w:val="none" w:sz="0" w:space="0" w:color="auto"/>
        <w:left w:val="none" w:sz="0" w:space="0" w:color="auto"/>
        <w:bottom w:val="none" w:sz="0" w:space="0" w:color="auto"/>
        <w:right w:val="none" w:sz="0" w:space="0" w:color="auto"/>
      </w:divBdr>
    </w:div>
    <w:div w:id="1594510808">
      <w:bodyDiv w:val="1"/>
      <w:marLeft w:val="0"/>
      <w:marRight w:val="0"/>
      <w:marTop w:val="0"/>
      <w:marBottom w:val="0"/>
      <w:divBdr>
        <w:top w:val="none" w:sz="0" w:space="0" w:color="auto"/>
        <w:left w:val="none" w:sz="0" w:space="0" w:color="auto"/>
        <w:bottom w:val="none" w:sz="0" w:space="0" w:color="auto"/>
        <w:right w:val="none" w:sz="0" w:space="0" w:color="auto"/>
      </w:divBdr>
    </w:div>
    <w:div w:id="1667975017">
      <w:bodyDiv w:val="1"/>
      <w:marLeft w:val="0"/>
      <w:marRight w:val="0"/>
      <w:marTop w:val="0"/>
      <w:marBottom w:val="0"/>
      <w:divBdr>
        <w:top w:val="none" w:sz="0" w:space="0" w:color="auto"/>
        <w:left w:val="none" w:sz="0" w:space="0" w:color="auto"/>
        <w:bottom w:val="none" w:sz="0" w:space="0" w:color="auto"/>
        <w:right w:val="none" w:sz="0" w:space="0" w:color="auto"/>
      </w:divBdr>
    </w:div>
    <w:div w:id="1720398446">
      <w:bodyDiv w:val="1"/>
      <w:marLeft w:val="0"/>
      <w:marRight w:val="0"/>
      <w:marTop w:val="0"/>
      <w:marBottom w:val="0"/>
      <w:divBdr>
        <w:top w:val="none" w:sz="0" w:space="0" w:color="auto"/>
        <w:left w:val="none" w:sz="0" w:space="0" w:color="auto"/>
        <w:bottom w:val="none" w:sz="0" w:space="0" w:color="auto"/>
        <w:right w:val="none" w:sz="0" w:space="0" w:color="auto"/>
      </w:divBdr>
      <w:divsChild>
        <w:div w:id="1075936904">
          <w:marLeft w:val="0"/>
          <w:marRight w:val="0"/>
          <w:marTop w:val="0"/>
          <w:marBottom w:val="0"/>
          <w:divBdr>
            <w:top w:val="none" w:sz="0" w:space="0" w:color="auto"/>
            <w:left w:val="none" w:sz="0" w:space="0" w:color="auto"/>
            <w:bottom w:val="none" w:sz="0" w:space="0" w:color="auto"/>
            <w:right w:val="none" w:sz="0" w:space="0" w:color="auto"/>
          </w:divBdr>
          <w:divsChild>
            <w:div w:id="48197181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778863131">
      <w:bodyDiv w:val="1"/>
      <w:marLeft w:val="0"/>
      <w:marRight w:val="0"/>
      <w:marTop w:val="0"/>
      <w:marBottom w:val="0"/>
      <w:divBdr>
        <w:top w:val="none" w:sz="0" w:space="0" w:color="auto"/>
        <w:left w:val="none" w:sz="0" w:space="0" w:color="auto"/>
        <w:bottom w:val="none" w:sz="0" w:space="0" w:color="auto"/>
        <w:right w:val="none" w:sz="0" w:space="0" w:color="auto"/>
      </w:divBdr>
    </w:div>
    <w:div w:id="1836142761">
      <w:bodyDiv w:val="1"/>
      <w:marLeft w:val="0"/>
      <w:marRight w:val="0"/>
      <w:marTop w:val="0"/>
      <w:marBottom w:val="0"/>
      <w:divBdr>
        <w:top w:val="none" w:sz="0" w:space="0" w:color="auto"/>
        <w:left w:val="none" w:sz="0" w:space="0" w:color="auto"/>
        <w:bottom w:val="none" w:sz="0" w:space="0" w:color="auto"/>
        <w:right w:val="none" w:sz="0" w:space="0" w:color="auto"/>
      </w:divBdr>
    </w:div>
    <w:div w:id="21018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hyperlink" Target="tel:+1-541-463-5150" TargetMode="External"/><Relationship Id="rId16" Type="http://schemas.openxmlformats.org/officeDocument/2006/relationships/hyperlink" Target="mailto:AccessibleResources@lanecc.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C33E-9CEA-9348-A48F-36F552A9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Data\Microsoft\Templates\Syllabus.dot</Template>
  <TotalTime>1</TotalTime>
  <Pages>3</Pages>
  <Words>1217</Words>
  <Characters>6940</Characters>
  <Application>Microsoft Macintosh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`LANE COMMUNITY COLLEGE</vt:lpstr>
    </vt:vector>
  </TitlesOfParts>
  <Company>Lane Community College</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`LANE COMMUNITY COLLEGE</dc:title>
  <dc:creator>Lane Community College</dc:creator>
  <cp:lastModifiedBy>Paul Ruscher</cp:lastModifiedBy>
  <cp:revision>2</cp:revision>
  <cp:lastPrinted>2014-03-27T20:33:00Z</cp:lastPrinted>
  <dcterms:created xsi:type="dcterms:W3CDTF">2016-02-22T19:11:00Z</dcterms:created>
  <dcterms:modified xsi:type="dcterms:W3CDTF">2016-02-22T19:11:00Z</dcterms:modified>
</cp:coreProperties>
</file>