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2B043" w14:textId="77777777" w:rsidR="00A81E3E" w:rsidRPr="0049783B" w:rsidRDefault="00A81E3E" w:rsidP="0049783B">
      <w:pPr>
        <w:spacing w:line="240" w:lineRule="auto"/>
        <w:contextualSpacing/>
        <w:jc w:val="center"/>
        <w:rPr>
          <w:rFonts w:asciiTheme="majorHAnsi" w:hAnsiTheme="majorHAnsi"/>
          <w:b/>
          <w:sz w:val="24"/>
          <w:szCs w:val="24"/>
        </w:rPr>
      </w:pPr>
      <w:r w:rsidRPr="0049783B">
        <w:rPr>
          <w:rFonts w:asciiTheme="majorHAnsi" w:hAnsiTheme="majorHAnsi"/>
          <w:b/>
          <w:sz w:val="24"/>
          <w:szCs w:val="24"/>
        </w:rPr>
        <w:t>Associate of Science (AS) Degree</w:t>
      </w:r>
    </w:p>
    <w:p w14:paraId="7305020E" w14:textId="2F3A0344" w:rsidR="00A81E3E" w:rsidRPr="0049783B" w:rsidRDefault="00766827" w:rsidP="0049783B">
      <w:pPr>
        <w:spacing w:line="240" w:lineRule="auto"/>
        <w:contextualSpacing/>
        <w:jc w:val="center"/>
        <w:rPr>
          <w:rFonts w:asciiTheme="majorHAnsi" w:hAnsiTheme="majorHAnsi"/>
          <w:b/>
          <w:sz w:val="24"/>
          <w:szCs w:val="24"/>
        </w:rPr>
      </w:pPr>
      <w:r w:rsidRPr="0049783B">
        <w:rPr>
          <w:rFonts w:asciiTheme="majorHAnsi" w:hAnsiTheme="majorHAnsi"/>
          <w:b/>
          <w:sz w:val="24"/>
          <w:szCs w:val="24"/>
        </w:rPr>
        <w:t>Option 1:  Direct Transfer to the University of Oregon</w:t>
      </w:r>
    </w:p>
    <w:p w14:paraId="0A56725B" w14:textId="77777777" w:rsidR="0049783B" w:rsidRDefault="0049783B" w:rsidP="00EB17B9">
      <w:pPr>
        <w:rPr>
          <w:rFonts w:asciiTheme="majorHAnsi" w:hAnsiTheme="majorHAnsi"/>
          <w:b/>
        </w:rPr>
      </w:pPr>
    </w:p>
    <w:p w14:paraId="6811D16D" w14:textId="0E9C2AD4" w:rsidR="0049783B" w:rsidRPr="00A81E3E" w:rsidRDefault="00EB17B9" w:rsidP="0049783B">
      <w:pPr>
        <w:contextualSpacing/>
        <w:rPr>
          <w:rFonts w:asciiTheme="majorHAnsi" w:hAnsiTheme="majorHAnsi"/>
          <w:b/>
        </w:rPr>
      </w:pPr>
      <w:r w:rsidRPr="00A81E3E">
        <w:rPr>
          <w:rFonts w:asciiTheme="majorHAnsi" w:hAnsiTheme="majorHAnsi"/>
          <w:b/>
        </w:rPr>
        <w:t xml:space="preserve">Guidelines: </w:t>
      </w:r>
    </w:p>
    <w:p w14:paraId="05B50DAE" w14:textId="77777777" w:rsidR="0049783B" w:rsidRPr="0049783B" w:rsidRDefault="00EB17B9" w:rsidP="0049783B">
      <w:pPr>
        <w:pStyle w:val="ListParagraph"/>
        <w:numPr>
          <w:ilvl w:val="0"/>
          <w:numId w:val="36"/>
        </w:numPr>
        <w:spacing w:line="240" w:lineRule="auto"/>
        <w:rPr>
          <w:rFonts w:asciiTheme="majorHAnsi" w:hAnsiTheme="majorHAnsi"/>
        </w:rPr>
      </w:pPr>
      <w:r w:rsidRPr="0049783B">
        <w:rPr>
          <w:rFonts w:asciiTheme="majorHAnsi" w:hAnsiTheme="majorHAnsi"/>
        </w:rPr>
        <w:t xml:space="preserve">A student must complete a total of 90 quarter credits to be awarded the </w:t>
      </w:r>
      <w:r w:rsidR="007C6E54" w:rsidRPr="0049783B">
        <w:rPr>
          <w:rFonts w:asciiTheme="majorHAnsi" w:hAnsiTheme="majorHAnsi"/>
        </w:rPr>
        <w:t>AS</w:t>
      </w:r>
      <w:r w:rsidRPr="0049783B">
        <w:rPr>
          <w:rFonts w:asciiTheme="majorHAnsi" w:hAnsiTheme="majorHAnsi"/>
        </w:rPr>
        <w:t xml:space="preserve"> degree.</w:t>
      </w:r>
    </w:p>
    <w:p w14:paraId="244FAD93" w14:textId="0DDA701B" w:rsidR="00EB17B9" w:rsidRPr="0049783B" w:rsidRDefault="00EB17B9" w:rsidP="0049783B">
      <w:pPr>
        <w:pStyle w:val="ListParagraph"/>
        <w:numPr>
          <w:ilvl w:val="0"/>
          <w:numId w:val="36"/>
        </w:numPr>
        <w:spacing w:line="240" w:lineRule="auto"/>
        <w:rPr>
          <w:rFonts w:asciiTheme="majorHAnsi" w:hAnsiTheme="majorHAnsi"/>
        </w:rPr>
      </w:pPr>
      <w:r w:rsidRPr="0049783B">
        <w:rPr>
          <w:rFonts w:asciiTheme="majorHAnsi" w:hAnsiTheme="majorHAnsi"/>
        </w:rPr>
        <w:t xml:space="preserve">All Foundational Requirements and Discipline </w:t>
      </w:r>
      <w:r w:rsidR="00F434BC" w:rsidRPr="0049783B">
        <w:rPr>
          <w:rFonts w:asciiTheme="majorHAnsi" w:hAnsiTheme="majorHAnsi"/>
        </w:rPr>
        <w:t>Studies</w:t>
      </w:r>
      <w:r w:rsidRPr="0049783B">
        <w:rPr>
          <w:rFonts w:asciiTheme="majorHAnsi" w:hAnsiTheme="majorHAnsi"/>
        </w:rPr>
        <w:t xml:space="preserve"> courses must be a minimum of three credits.</w:t>
      </w:r>
      <w:r w:rsidR="00F83312" w:rsidRPr="0049783B">
        <w:rPr>
          <w:rFonts w:asciiTheme="majorHAnsi" w:hAnsiTheme="majorHAnsi"/>
        </w:rPr>
        <w:t xml:space="preserve">  All Elective courses may be any number of credits.</w:t>
      </w:r>
    </w:p>
    <w:p w14:paraId="1FC2AE54" w14:textId="77777777" w:rsidR="00EB17B9" w:rsidRPr="0049783B" w:rsidRDefault="00EB17B9" w:rsidP="0049783B">
      <w:pPr>
        <w:pStyle w:val="ListParagraph"/>
        <w:numPr>
          <w:ilvl w:val="0"/>
          <w:numId w:val="36"/>
        </w:numPr>
        <w:spacing w:line="240" w:lineRule="auto"/>
        <w:rPr>
          <w:rFonts w:asciiTheme="majorHAnsi" w:hAnsiTheme="majorHAnsi"/>
        </w:rPr>
      </w:pPr>
      <w:r w:rsidRPr="0049783B">
        <w:rPr>
          <w:rFonts w:asciiTheme="majorHAnsi" w:hAnsiTheme="majorHAnsi"/>
        </w:rPr>
        <w:t>All courses must be passed with a grade of “C-</w:t>
      </w:r>
      <w:r w:rsidR="005422BE" w:rsidRPr="0049783B">
        <w:rPr>
          <w:rFonts w:asciiTheme="majorHAnsi" w:hAnsiTheme="majorHAnsi"/>
        </w:rPr>
        <w:t>“or</w:t>
      </w:r>
      <w:r w:rsidRPr="0049783B">
        <w:rPr>
          <w:rFonts w:asciiTheme="majorHAnsi" w:hAnsiTheme="majorHAnsi"/>
        </w:rPr>
        <w:t xml:space="preserve"> better, or “P” (Pass).</w:t>
      </w:r>
    </w:p>
    <w:p w14:paraId="0AA6A2C3" w14:textId="77777777" w:rsidR="00BA6DDC" w:rsidRPr="0049783B" w:rsidRDefault="00F83312" w:rsidP="0049783B">
      <w:pPr>
        <w:pStyle w:val="ListParagraph"/>
        <w:numPr>
          <w:ilvl w:val="0"/>
          <w:numId w:val="36"/>
        </w:numPr>
        <w:spacing w:line="240" w:lineRule="auto"/>
        <w:rPr>
          <w:rFonts w:asciiTheme="majorHAnsi" w:hAnsiTheme="majorHAnsi"/>
        </w:rPr>
      </w:pPr>
      <w:r w:rsidRPr="0049783B">
        <w:rPr>
          <w:rFonts w:asciiTheme="majorHAnsi" w:hAnsiTheme="majorHAnsi"/>
        </w:rPr>
        <w:t xml:space="preserve">Students must have a minimum cumulative GPA of 2.0 at the time the </w:t>
      </w:r>
      <w:r w:rsidR="007C6E54" w:rsidRPr="0049783B">
        <w:rPr>
          <w:rFonts w:asciiTheme="majorHAnsi" w:hAnsiTheme="majorHAnsi"/>
        </w:rPr>
        <w:t>AS</w:t>
      </w:r>
      <w:r w:rsidRPr="0049783B">
        <w:rPr>
          <w:rFonts w:asciiTheme="majorHAnsi" w:hAnsiTheme="majorHAnsi"/>
        </w:rPr>
        <w:t xml:space="preserve"> </w:t>
      </w:r>
      <w:r w:rsidR="00502696" w:rsidRPr="0049783B">
        <w:rPr>
          <w:rFonts w:asciiTheme="majorHAnsi" w:hAnsiTheme="majorHAnsi"/>
        </w:rPr>
        <w:t xml:space="preserve">degree </w:t>
      </w:r>
      <w:r w:rsidRPr="0049783B">
        <w:rPr>
          <w:rFonts w:asciiTheme="majorHAnsi" w:hAnsiTheme="majorHAnsi"/>
        </w:rPr>
        <w:t>is awarded.</w:t>
      </w:r>
    </w:p>
    <w:p w14:paraId="35BEC8F0" w14:textId="77777777" w:rsidR="004B44F8" w:rsidRPr="00A81E3E" w:rsidRDefault="004B44F8" w:rsidP="0049783B">
      <w:pPr>
        <w:pStyle w:val="ListParagraph"/>
        <w:spacing w:line="240" w:lineRule="auto"/>
        <w:ind w:left="0"/>
        <w:rPr>
          <w:rFonts w:asciiTheme="majorHAnsi" w:hAnsiTheme="majorHAnsi"/>
          <w:b/>
        </w:rPr>
      </w:pPr>
    </w:p>
    <w:p w14:paraId="732F7E92" w14:textId="77777777" w:rsidR="00EE1FE6" w:rsidRPr="00A81E3E" w:rsidRDefault="004B44F8" w:rsidP="004B44F8">
      <w:pPr>
        <w:pStyle w:val="ListParagraph"/>
        <w:ind w:left="0"/>
        <w:rPr>
          <w:rFonts w:asciiTheme="majorHAnsi" w:hAnsiTheme="majorHAnsi"/>
          <w:b/>
        </w:rPr>
      </w:pPr>
      <w:r w:rsidRPr="00A81E3E">
        <w:rPr>
          <w:rFonts w:asciiTheme="majorHAnsi" w:hAnsiTheme="majorHAnsi"/>
          <w:b/>
        </w:rPr>
        <w:t>Requirements:</w:t>
      </w:r>
    </w:p>
    <w:p w14:paraId="001789A6" w14:textId="77777777" w:rsidR="00502696" w:rsidRPr="00A81E3E" w:rsidRDefault="00502696" w:rsidP="004B44F8">
      <w:pPr>
        <w:pStyle w:val="ListParagraph"/>
        <w:numPr>
          <w:ilvl w:val="0"/>
          <w:numId w:val="34"/>
        </w:numPr>
        <w:rPr>
          <w:rFonts w:asciiTheme="majorHAnsi" w:hAnsiTheme="majorHAnsi"/>
          <w:b/>
        </w:rPr>
      </w:pPr>
      <w:r w:rsidRPr="00A81E3E">
        <w:rPr>
          <w:rFonts w:asciiTheme="majorHAnsi" w:hAnsiTheme="majorHAnsi"/>
          <w:b/>
        </w:rPr>
        <w:t>Foundational Requirements:</w:t>
      </w:r>
    </w:p>
    <w:p w14:paraId="22085A48" w14:textId="77777777" w:rsidR="00502696" w:rsidRPr="00A81E3E" w:rsidRDefault="00502696" w:rsidP="00BA6DDC">
      <w:pPr>
        <w:pStyle w:val="ListParagraph"/>
        <w:numPr>
          <w:ilvl w:val="1"/>
          <w:numId w:val="6"/>
        </w:numPr>
        <w:rPr>
          <w:rFonts w:asciiTheme="majorHAnsi" w:hAnsiTheme="majorHAnsi"/>
        </w:rPr>
      </w:pPr>
      <w:r w:rsidRPr="00A81E3E">
        <w:rPr>
          <w:rFonts w:asciiTheme="majorHAnsi" w:hAnsiTheme="majorHAnsi"/>
          <w:b/>
        </w:rPr>
        <w:t>Writing</w:t>
      </w:r>
      <w:r w:rsidR="007C6E54" w:rsidRPr="00A81E3E">
        <w:rPr>
          <w:rFonts w:asciiTheme="majorHAnsi" w:hAnsiTheme="majorHAnsi"/>
          <w:b/>
        </w:rPr>
        <w:t>.</w:t>
      </w:r>
      <w:r w:rsidRPr="00A81E3E">
        <w:rPr>
          <w:rFonts w:asciiTheme="majorHAnsi" w:hAnsiTheme="majorHAnsi"/>
          <w:b/>
        </w:rPr>
        <w:t xml:space="preserve">  </w:t>
      </w:r>
      <w:r w:rsidRPr="00A81E3E">
        <w:rPr>
          <w:rFonts w:asciiTheme="majorHAnsi" w:hAnsiTheme="majorHAnsi"/>
        </w:rPr>
        <w:t>Two courses</w:t>
      </w:r>
      <w:r w:rsidR="007C6E54" w:rsidRPr="00A81E3E">
        <w:rPr>
          <w:rFonts w:asciiTheme="majorHAnsi" w:hAnsiTheme="majorHAnsi"/>
        </w:rPr>
        <w:t>:</w:t>
      </w:r>
      <w:r w:rsidRPr="00A81E3E">
        <w:rPr>
          <w:rFonts w:asciiTheme="majorHAnsi" w:hAnsiTheme="majorHAnsi"/>
        </w:rPr>
        <w:t xml:space="preserve"> Wr 121; and either Wr 122 or Wr 123</w:t>
      </w:r>
    </w:p>
    <w:p w14:paraId="357C3FBE" w14:textId="77777777" w:rsidR="00502696" w:rsidRPr="00A81E3E" w:rsidRDefault="00502696" w:rsidP="00BA6DDC">
      <w:pPr>
        <w:pStyle w:val="ListParagraph"/>
        <w:numPr>
          <w:ilvl w:val="1"/>
          <w:numId w:val="6"/>
        </w:numPr>
        <w:rPr>
          <w:rFonts w:asciiTheme="majorHAnsi" w:hAnsiTheme="majorHAnsi"/>
        </w:rPr>
      </w:pPr>
      <w:r w:rsidRPr="00A81E3E">
        <w:rPr>
          <w:rFonts w:asciiTheme="majorHAnsi" w:hAnsiTheme="majorHAnsi"/>
          <w:b/>
        </w:rPr>
        <w:t>Mathematics</w:t>
      </w:r>
      <w:r w:rsidR="007C6E54" w:rsidRPr="00A81E3E">
        <w:rPr>
          <w:rFonts w:asciiTheme="majorHAnsi" w:hAnsiTheme="majorHAnsi"/>
          <w:b/>
        </w:rPr>
        <w:t xml:space="preserve">. </w:t>
      </w:r>
      <w:r w:rsidRPr="00A81E3E">
        <w:rPr>
          <w:rFonts w:asciiTheme="majorHAnsi" w:hAnsiTheme="majorHAnsi"/>
        </w:rPr>
        <w:t xml:space="preserve"> O</w:t>
      </w:r>
      <w:r w:rsidR="00A67457" w:rsidRPr="00A81E3E">
        <w:rPr>
          <w:rFonts w:asciiTheme="majorHAnsi" w:hAnsiTheme="majorHAnsi"/>
        </w:rPr>
        <w:t xml:space="preserve">ne course in college-level mathematics: </w:t>
      </w:r>
      <w:r w:rsidRPr="00A81E3E">
        <w:rPr>
          <w:rFonts w:asciiTheme="majorHAnsi" w:hAnsiTheme="majorHAnsi"/>
        </w:rPr>
        <w:t xml:space="preserve"> Mth 105, Mth 111 or higher.</w:t>
      </w:r>
    </w:p>
    <w:p w14:paraId="7AA63D5A" w14:textId="77777777" w:rsidR="004B44F8" w:rsidRPr="00A81E3E" w:rsidRDefault="004B44F8" w:rsidP="004B44F8">
      <w:pPr>
        <w:pStyle w:val="ListParagraph"/>
        <w:ind w:left="1440"/>
        <w:rPr>
          <w:rFonts w:asciiTheme="majorHAnsi" w:hAnsiTheme="majorHAnsi"/>
        </w:rPr>
      </w:pPr>
    </w:p>
    <w:p w14:paraId="568CA406" w14:textId="3CB05F4C" w:rsidR="007C6E54" w:rsidRPr="00A81E3E" w:rsidRDefault="003F1565" w:rsidP="004B44F8">
      <w:pPr>
        <w:pStyle w:val="ListParagraph"/>
        <w:numPr>
          <w:ilvl w:val="0"/>
          <w:numId w:val="6"/>
        </w:numPr>
        <w:rPr>
          <w:rFonts w:asciiTheme="majorHAnsi" w:hAnsiTheme="majorHAnsi"/>
        </w:rPr>
      </w:pPr>
      <w:r w:rsidRPr="00A81E3E">
        <w:rPr>
          <w:rFonts w:asciiTheme="majorHAnsi" w:hAnsiTheme="majorHAnsi"/>
          <w:b/>
        </w:rPr>
        <w:t>Discipline Studies:</w:t>
      </w:r>
      <w:r w:rsidR="00513386" w:rsidRPr="00A81E3E">
        <w:rPr>
          <w:rFonts w:asciiTheme="majorHAnsi" w:hAnsiTheme="majorHAnsi"/>
        </w:rPr>
        <w:t xml:space="preserve">  </w:t>
      </w:r>
      <w:r w:rsidR="00EC237A" w:rsidRPr="00A81E3E">
        <w:rPr>
          <w:rFonts w:asciiTheme="majorHAnsi" w:hAnsiTheme="majorHAnsi"/>
        </w:rPr>
        <w:t xml:space="preserve">Fifteen </w:t>
      </w:r>
      <w:r w:rsidR="007C6E54" w:rsidRPr="00A81E3E">
        <w:rPr>
          <w:rFonts w:asciiTheme="majorHAnsi" w:hAnsiTheme="majorHAnsi"/>
        </w:rPr>
        <w:t xml:space="preserve">(15) </w:t>
      </w:r>
      <w:r w:rsidR="00513386" w:rsidRPr="00A81E3E">
        <w:rPr>
          <w:rFonts w:asciiTheme="majorHAnsi" w:hAnsiTheme="majorHAnsi"/>
        </w:rPr>
        <w:t xml:space="preserve">credits in </w:t>
      </w:r>
      <w:r w:rsidR="00513386" w:rsidRPr="00A81E3E">
        <w:rPr>
          <w:rFonts w:asciiTheme="majorHAnsi" w:hAnsiTheme="majorHAnsi"/>
          <w:u w:val="single"/>
        </w:rPr>
        <w:t>each</w:t>
      </w:r>
      <w:r w:rsidR="00513386" w:rsidRPr="00A81E3E">
        <w:rPr>
          <w:rFonts w:asciiTheme="majorHAnsi" w:hAnsiTheme="majorHAnsi"/>
        </w:rPr>
        <w:t xml:space="preserve"> of the </w:t>
      </w:r>
      <w:r w:rsidR="00766827">
        <w:rPr>
          <w:rFonts w:asciiTheme="majorHAnsi" w:hAnsiTheme="majorHAnsi"/>
        </w:rPr>
        <w:t xml:space="preserve">following </w:t>
      </w:r>
      <w:r w:rsidR="00513386" w:rsidRPr="00A81E3E">
        <w:rPr>
          <w:rFonts w:asciiTheme="majorHAnsi" w:hAnsiTheme="majorHAnsi"/>
        </w:rPr>
        <w:t xml:space="preserve">three </w:t>
      </w:r>
      <w:r w:rsidR="005626FF" w:rsidRPr="00A81E3E">
        <w:rPr>
          <w:rFonts w:asciiTheme="majorHAnsi" w:hAnsiTheme="majorHAnsi"/>
        </w:rPr>
        <w:t>areas</w:t>
      </w:r>
      <w:r w:rsidR="00766827">
        <w:rPr>
          <w:rFonts w:asciiTheme="majorHAnsi" w:hAnsiTheme="majorHAnsi"/>
        </w:rPr>
        <w:t>, selected from approved course list for the AS Degree Option 1:  Direct Transfer to UO.</w:t>
      </w:r>
    </w:p>
    <w:p w14:paraId="6C7D5D9B" w14:textId="50112232" w:rsidR="005626FF" w:rsidRPr="00A81E3E" w:rsidRDefault="005626FF" w:rsidP="005626FF">
      <w:pPr>
        <w:pStyle w:val="ListParagraph"/>
        <w:numPr>
          <w:ilvl w:val="0"/>
          <w:numId w:val="25"/>
        </w:numPr>
        <w:rPr>
          <w:rFonts w:asciiTheme="majorHAnsi" w:hAnsiTheme="majorHAnsi"/>
        </w:rPr>
      </w:pPr>
      <w:r w:rsidRPr="00A81E3E">
        <w:rPr>
          <w:rFonts w:asciiTheme="majorHAnsi" w:hAnsiTheme="majorHAnsi"/>
          <w:b/>
        </w:rPr>
        <w:t xml:space="preserve">Arts and Letters:  </w:t>
      </w:r>
      <w:r w:rsidRPr="00A81E3E">
        <w:rPr>
          <w:rFonts w:asciiTheme="majorHAnsi" w:hAnsiTheme="majorHAnsi"/>
        </w:rPr>
        <w:t xml:space="preserve">15 credits, chosen from approved </w:t>
      </w:r>
      <w:r w:rsidR="008452B9" w:rsidRPr="00A81E3E">
        <w:rPr>
          <w:rFonts w:asciiTheme="majorHAnsi" w:hAnsiTheme="majorHAnsi"/>
        </w:rPr>
        <w:t xml:space="preserve">Arts </w:t>
      </w:r>
      <w:r w:rsidRPr="00A81E3E">
        <w:rPr>
          <w:rFonts w:asciiTheme="majorHAnsi" w:hAnsiTheme="majorHAnsi"/>
        </w:rPr>
        <w:t>&amp;</w:t>
      </w:r>
      <w:r w:rsidR="00766827">
        <w:rPr>
          <w:rFonts w:asciiTheme="majorHAnsi" w:hAnsiTheme="majorHAnsi"/>
        </w:rPr>
        <w:t xml:space="preserve"> Letters list.</w:t>
      </w:r>
    </w:p>
    <w:p w14:paraId="207D04F0" w14:textId="3C59AC16" w:rsidR="005626FF" w:rsidRPr="00A81E3E" w:rsidRDefault="005626FF" w:rsidP="005626FF">
      <w:pPr>
        <w:pStyle w:val="ListParagraph"/>
        <w:numPr>
          <w:ilvl w:val="0"/>
          <w:numId w:val="25"/>
        </w:numPr>
        <w:rPr>
          <w:rFonts w:asciiTheme="majorHAnsi" w:hAnsiTheme="majorHAnsi"/>
        </w:rPr>
      </w:pPr>
      <w:r w:rsidRPr="00A81E3E">
        <w:rPr>
          <w:rFonts w:asciiTheme="majorHAnsi" w:hAnsiTheme="majorHAnsi"/>
          <w:b/>
        </w:rPr>
        <w:t xml:space="preserve">Social Science:  </w:t>
      </w:r>
      <w:r w:rsidRPr="00A81E3E">
        <w:rPr>
          <w:rFonts w:asciiTheme="majorHAnsi" w:hAnsiTheme="majorHAnsi"/>
        </w:rPr>
        <w:t>15 credits, chosen from approved Social Science list.</w:t>
      </w:r>
    </w:p>
    <w:p w14:paraId="773327F4" w14:textId="572B8C40" w:rsidR="005626FF" w:rsidRPr="00A81E3E" w:rsidRDefault="005626FF" w:rsidP="005626FF">
      <w:pPr>
        <w:pStyle w:val="ListParagraph"/>
        <w:numPr>
          <w:ilvl w:val="0"/>
          <w:numId w:val="25"/>
        </w:numPr>
        <w:rPr>
          <w:rFonts w:asciiTheme="majorHAnsi" w:hAnsiTheme="majorHAnsi"/>
        </w:rPr>
      </w:pPr>
      <w:r w:rsidRPr="00A81E3E">
        <w:rPr>
          <w:rFonts w:asciiTheme="majorHAnsi" w:hAnsiTheme="majorHAnsi"/>
          <w:b/>
        </w:rPr>
        <w:t>Science/Math</w:t>
      </w:r>
      <w:r w:rsidR="0002098E" w:rsidRPr="00A81E3E">
        <w:rPr>
          <w:rFonts w:asciiTheme="majorHAnsi" w:hAnsiTheme="majorHAnsi"/>
          <w:b/>
        </w:rPr>
        <w:t>/Computer Science</w:t>
      </w:r>
      <w:r w:rsidRPr="00A81E3E">
        <w:rPr>
          <w:rFonts w:asciiTheme="majorHAnsi" w:hAnsiTheme="majorHAnsi"/>
          <w:b/>
        </w:rPr>
        <w:t xml:space="preserve">:  </w:t>
      </w:r>
      <w:r w:rsidRPr="00A81E3E">
        <w:rPr>
          <w:rFonts w:asciiTheme="majorHAnsi" w:hAnsiTheme="majorHAnsi"/>
        </w:rPr>
        <w:t>15 credits, chosen from approved Science/Math</w:t>
      </w:r>
      <w:r w:rsidR="0002098E" w:rsidRPr="00A81E3E">
        <w:rPr>
          <w:rFonts w:asciiTheme="majorHAnsi" w:hAnsiTheme="majorHAnsi"/>
        </w:rPr>
        <w:t>/Computer Science</w:t>
      </w:r>
      <w:r w:rsidRPr="00A81E3E">
        <w:rPr>
          <w:rFonts w:asciiTheme="majorHAnsi" w:hAnsiTheme="majorHAnsi"/>
        </w:rPr>
        <w:t xml:space="preserve"> list.</w:t>
      </w:r>
    </w:p>
    <w:p w14:paraId="0090A166" w14:textId="77777777" w:rsidR="005626FF" w:rsidRPr="00A81E3E" w:rsidRDefault="00CA7DC8" w:rsidP="004B44F8">
      <w:pPr>
        <w:ind w:left="1080"/>
        <w:rPr>
          <w:rFonts w:asciiTheme="majorHAnsi" w:hAnsiTheme="majorHAnsi"/>
          <w:b/>
        </w:rPr>
      </w:pPr>
      <w:r w:rsidRPr="00A81E3E">
        <w:rPr>
          <w:rFonts w:asciiTheme="majorHAnsi" w:hAnsiTheme="majorHAnsi"/>
          <w:b/>
          <w:u w:val="single"/>
        </w:rPr>
        <w:t>Guidelines for Discipline Studies courses</w:t>
      </w:r>
      <w:r w:rsidRPr="00A81E3E">
        <w:rPr>
          <w:rFonts w:asciiTheme="majorHAnsi" w:hAnsiTheme="majorHAnsi"/>
          <w:b/>
        </w:rPr>
        <w:t>:</w:t>
      </w:r>
    </w:p>
    <w:p w14:paraId="478C6CF1" w14:textId="77777777" w:rsidR="00957611" w:rsidRPr="00A81E3E" w:rsidRDefault="001D0A2C" w:rsidP="004B44F8">
      <w:pPr>
        <w:pStyle w:val="ListParagraph"/>
        <w:numPr>
          <w:ilvl w:val="0"/>
          <w:numId w:val="30"/>
        </w:numPr>
        <w:tabs>
          <w:tab w:val="left" w:pos="0"/>
        </w:tabs>
        <w:rPr>
          <w:rFonts w:asciiTheme="majorHAnsi" w:hAnsiTheme="majorHAnsi"/>
        </w:rPr>
      </w:pPr>
      <w:r w:rsidRPr="00A81E3E">
        <w:rPr>
          <w:rFonts w:asciiTheme="majorHAnsi" w:hAnsiTheme="majorHAnsi"/>
        </w:rPr>
        <w:t xml:space="preserve">In each Discipline </w:t>
      </w:r>
      <w:r w:rsidR="006C3A7D" w:rsidRPr="00A81E3E">
        <w:rPr>
          <w:rFonts w:asciiTheme="majorHAnsi" w:hAnsiTheme="majorHAnsi"/>
        </w:rPr>
        <w:t>Studies a</w:t>
      </w:r>
      <w:r w:rsidRPr="00A81E3E">
        <w:rPr>
          <w:rFonts w:asciiTheme="majorHAnsi" w:hAnsiTheme="majorHAnsi"/>
        </w:rPr>
        <w:t>rea, i</w:t>
      </w:r>
      <w:r w:rsidR="005422BE" w:rsidRPr="00A81E3E">
        <w:rPr>
          <w:rFonts w:asciiTheme="majorHAnsi" w:hAnsiTheme="majorHAnsi"/>
        </w:rPr>
        <w:t>nclude</w:t>
      </w:r>
      <w:r w:rsidR="00957611" w:rsidRPr="00A81E3E">
        <w:rPr>
          <w:rFonts w:asciiTheme="majorHAnsi" w:hAnsiTheme="majorHAnsi"/>
        </w:rPr>
        <w:t>:</w:t>
      </w:r>
      <w:r w:rsidR="005422BE" w:rsidRPr="00A81E3E">
        <w:rPr>
          <w:rFonts w:asciiTheme="majorHAnsi" w:hAnsiTheme="majorHAnsi"/>
        </w:rPr>
        <w:t xml:space="preserve"> </w:t>
      </w:r>
    </w:p>
    <w:p w14:paraId="713C3DCE" w14:textId="4E8DE6AE" w:rsidR="00957611" w:rsidRPr="00A81E3E" w:rsidRDefault="0049783B" w:rsidP="004B44F8">
      <w:pPr>
        <w:pStyle w:val="ListParagraph"/>
        <w:numPr>
          <w:ilvl w:val="1"/>
          <w:numId w:val="30"/>
        </w:numPr>
        <w:tabs>
          <w:tab w:val="left" w:pos="0"/>
        </w:tabs>
        <w:rPr>
          <w:rFonts w:asciiTheme="majorHAnsi" w:hAnsiTheme="majorHAnsi"/>
        </w:rPr>
      </w:pPr>
      <w:r>
        <w:rPr>
          <w:rFonts w:asciiTheme="majorHAnsi" w:hAnsiTheme="majorHAnsi"/>
        </w:rPr>
        <w:t>A</w:t>
      </w:r>
      <w:r w:rsidR="005422BE" w:rsidRPr="00A81E3E">
        <w:rPr>
          <w:rFonts w:asciiTheme="majorHAnsi" w:hAnsiTheme="majorHAnsi"/>
        </w:rPr>
        <w:t xml:space="preserve">t least </w:t>
      </w:r>
      <w:r w:rsidR="005422BE" w:rsidRPr="00A81E3E">
        <w:rPr>
          <w:rFonts w:asciiTheme="majorHAnsi" w:hAnsiTheme="majorHAnsi"/>
          <w:u w:val="single"/>
        </w:rPr>
        <w:t>two</w:t>
      </w:r>
      <w:r w:rsidR="005422BE" w:rsidRPr="00A81E3E">
        <w:rPr>
          <w:rFonts w:asciiTheme="majorHAnsi" w:hAnsiTheme="majorHAnsi"/>
        </w:rPr>
        <w:t xml:space="preserve"> courses from one subject area</w:t>
      </w:r>
      <w:r w:rsidR="007A25B3">
        <w:rPr>
          <w:rFonts w:asciiTheme="majorHAnsi" w:hAnsiTheme="majorHAnsi"/>
        </w:rPr>
        <w:t>;</w:t>
      </w:r>
      <w:r w:rsidR="00957611" w:rsidRPr="00A81E3E">
        <w:rPr>
          <w:rFonts w:asciiTheme="majorHAnsi" w:hAnsiTheme="majorHAnsi"/>
        </w:rPr>
        <w:t xml:space="preserve"> </w:t>
      </w:r>
      <w:r w:rsidR="00957611" w:rsidRPr="0049783B">
        <w:rPr>
          <w:rFonts w:asciiTheme="majorHAnsi" w:hAnsiTheme="majorHAnsi"/>
          <w:u w:val="single"/>
        </w:rPr>
        <w:t>and</w:t>
      </w:r>
      <w:r w:rsidR="005422BE" w:rsidRPr="00A81E3E">
        <w:rPr>
          <w:rFonts w:asciiTheme="majorHAnsi" w:hAnsiTheme="majorHAnsi"/>
        </w:rPr>
        <w:t xml:space="preserve"> </w:t>
      </w:r>
    </w:p>
    <w:p w14:paraId="2F1BEE7D" w14:textId="1910680B" w:rsidR="00957611" w:rsidRPr="00A81E3E" w:rsidRDefault="0049783B" w:rsidP="004B44F8">
      <w:pPr>
        <w:pStyle w:val="ListParagraph"/>
        <w:numPr>
          <w:ilvl w:val="1"/>
          <w:numId w:val="30"/>
        </w:numPr>
        <w:tabs>
          <w:tab w:val="left" w:pos="0"/>
        </w:tabs>
        <w:rPr>
          <w:rFonts w:asciiTheme="majorHAnsi" w:hAnsiTheme="majorHAnsi"/>
        </w:rPr>
      </w:pPr>
      <w:r>
        <w:rPr>
          <w:rFonts w:asciiTheme="majorHAnsi" w:hAnsiTheme="majorHAnsi"/>
        </w:rPr>
        <w:t>A</w:t>
      </w:r>
      <w:r w:rsidR="00045BA6" w:rsidRPr="00A81E3E">
        <w:rPr>
          <w:rFonts w:asciiTheme="majorHAnsi" w:hAnsiTheme="majorHAnsi"/>
        </w:rPr>
        <w:t>t</w:t>
      </w:r>
      <w:r w:rsidR="005422BE" w:rsidRPr="00A81E3E">
        <w:rPr>
          <w:rFonts w:asciiTheme="majorHAnsi" w:hAnsiTheme="majorHAnsi"/>
        </w:rPr>
        <w:t xml:space="preserve"> least </w:t>
      </w:r>
      <w:r w:rsidR="005422BE" w:rsidRPr="00A81E3E">
        <w:rPr>
          <w:rFonts w:asciiTheme="majorHAnsi" w:hAnsiTheme="majorHAnsi"/>
          <w:u w:val="single"/>
        </w:rPr>
        <w:t>one</w:t>
      </w:r>
      <w:r w:rsidR="005422BE" w:rsidRPr="00A81E3E">
        <w:rPr>
          <w:rFonts w:asciiTheme="majorHAnsi" w:hAnsiTheme="majorHAnsi"/>
        </w:rPr>
        <w:t xml:space="preserve"> course from a second subject area</w:t>
      </w:r>
      <w:r w:rsidR="00957611" w:rsidRPr="00A81E3E">
        <w:rPr>
          <w:rFonts w:asciiTheme="majorHAnsi" w:hAnsiTheme="majorHAnsi"/>
        </w:rPr>
        <w:t>.</w:t>
      </w:r>
      <w:r w:rsidR="005422BE" w:rsidRPr="00A81E3E">
        <w:rPr>
          <w:rFonts w:asciiTheme="majorHAnsi" w:hAnsiTheme="majorHAnsi"/>
        </w:rPr>
        <w:t xml:space="preserve"> </w:t>
      </w:r>
    </w:p>
    <w:p w14:paraId="5D99058E" w14:textId="72773929" w:rsidR="00726BF5" w:rsidRPr="00A81E3E" w:rsidRDefault="005422BE" w:rsidP="00A307A6">
      <w:pPr>
        <w:pStyle w:val="ListParagraph"/>
        <w:numPr>
          <w:ilvl w:val="0"/>
          <w:numId w:val="30"/>
        </w:numPr>
        <w:tabs>
          <w:tab w:val="left" w:pos="0"/>
        </w:tabs>
        <w:rPr>
          <w:rFonts w:asciiTheme="majorHAnsi" w:hAnsiTheme="majorHAnsi"/>
        </w:rPr>
      </w:pPr>
      <w:r w:rsidRPr="00A81E3E">
        <w:rPr>
          <w:rFonts w:asciiTheme="majorHAnsi" w:hAnsiTheme="majorHAnsi"/>
        </w:rPr>
        <w:t xml:space="preserve">No more than </w:t>
      </w:r>
      <w:r w:rsidRPr="00A81E3E">
        <w:rPr>
          <w:rFonts w:asciiTheme="majorHAnsi" w:hAnsiTheme="majorHAnsi"/>
          <w:u w:val="single"/>
        </w:rPr>
        <w:t>three</w:t>
      </w:r>
      <w:r w:rsidRPr="00A81E3E">
        <w:rPr>
          <w:rFonts w:asciiTheme="majorHAnsi" w:hAnsiTheme="majorHAnsi"/>
        </w:rPr>
        <w:t xml:space="preserve"> courses from any single subject area</w:t>
      </w:r>
      <w:r w:rsidR="007C6E54" w:rsidRPr="00A81E3E">
        <w:rPr>
          <w:rFonts w:asciiTheme="majorHAnsi" w:hAnsiTheme="majorHAnsi"/>
        </w:rPr>
        <w:t xml:space="preserve"> may be used to satisfy the </w:t>
      </w:r>
      <w:r w:rsidR="00F434BC" w:rsidRPr="00A81E3E">
        <w:rPr>
          <w:rFonts w:asciiTheme="majorHAnsi" w:hAnsiTheme="majorHAnsi"/>
        </w:rPr>
        <w:t xml:space="preserve">Discipline </w:t>
      </w:r>
      <w:r w:rsidR="0049783B">
        <w:rPr>
          <w:rFonts w:asciiTheme="majorHAnsi" w:hAnsiTheme="majorHAnsi"/>
        </w:rPr>
        <w:t>Studies</w:t>
      </w:r>
      <w:r w:rsidR="00F434BC" w:rsidRPr="00A81E3E">
        <w:rPr>
          <w:rFonts w:asciiTheme="majorHAnsi" w:hAnsiTheme="majorHAnsi"/>
        </w:rPr>
        <w:t xml:space="preserve"> requirements</w:t>
      </w:r>
      <w:r w:rsidRPr="00A81E3E">
        <w:rPr>
          <w:rFonts w:asciiTheme="majorHAnsi" w:hAnsiTheme="majorHAnsi"/>
        </w:rPr>
        <w:t>.</w:t>
      </w:r>
      <w:r w:rsidR="007C6E54" w:rsidRPr="00A81E3E">
        <w:rPr>
          <w:rFonts w:asciiTheme="majorHAnsi" w:hAnsiTheme="majorHAnsi"/>
        </w:rPr>
        <w:t xml:space="preserve">   </w:t>
      </w:r>
      <w:r w:rsidR="00A307A6" w:rsidRPr="00A81E3E">
        <w:rPr>
          <w:rFonts w:asciiTheme="majorHAnsi" w:hAnsiTheme="majorHAnsi"/>
        </w:rPr>
        <w:t>(</w:t>
      </w:r>
      <w:r w:rsidR="00726BF5" w:rsidRPr="00A81E3E">
        <w:rPr>
          <w:rFonts w:asciiTheme="majorHAnsi" w:hAnsiTheme="majorHAnsi"/>
        </w:rPr>
        <w:t xml:space="preserve">Students planning to transfer to the UO </w:t>
      </w:r>
      <w:r w:rsidR="00A307A6" w:rsidRPr="00A81E3E">
        <w:rPr>
          <w:rFonts w:asciiTheme="majorHAnsi" w:hAnsiTheme="majorHAnsi"/>
        </w:rPr>
        <w:t xml:space="preserve">see </w:t>
      </w:r>
      <w:r w:rsidR="00A07350" w:rsidRPr="00A81E3E">
        <w:rPr>
          <w:rFonts w:asciiTheme="majorHAnsi" w:hAnsiTheme="majorHAnsi"/>
        </w:rPr>
        <w:t xml:space="preserve">Note </w:t>
      </w:r>
      <w:r w:rsidR="001512A6" w:rsidRPr="00A81E3E">
        <w:rPr>
          <w:rFonts w:asciiTheme="majorHAnsi" w:hAnsiTheme="majorHAnsi"/>
        </w:rPr>
        <w:t>E</w:t>
      </w:r>
      <w:r w:rsidR="00A07350" w:rsidRPr="00A81E3E">
        <w:rPr>
          <w:rFonts w:asciiTheme="majorHAnsi" w:hAnsiTheme="majorHAnsi"/>
        </w:rPr>
        <w:t xml:space="preserve"> below</w:t>
      </w:r>
      <w:r w:rsidR="00726BF5" w:rsidRPr="00A81E3E">
        <w:rPr>
          <w:rFonts w:asciiTheme="majorHAnsi" w:hAnsiTheme="majorHAnsi"/>
        </w:rPr>
        <w:t xml:space="preserve"> </w:t>
      </w:r>
      <w:r w:rsidR="00A307A6" w:rsidRPr="00A81E3E">
        <w:rPr>
          <w:rFonts w:asciiTheme="majorHAnsi" w:hAnsiTheme="majorHAnsi"/>
        </w:rPr>
        <w:t>about use of courses in</w:t>
      </w:r>
      <w:r w:rsidR="00A07350" w:rsidRPr="00A81E3E">
        <w:rPr>
          <w:rFonts w:asciiTheme="majorHAnsi" w:hAnsiTheme="majorHAnsi"/>
        </w:rPr>
        <w:t xml:space="preserve"> academic </w:t>
      </w:r>
      <w:r w:rsidR="00A07350" w:rsidRPr="00A81E3E">
        <w:rPr>
          <w:rFonts w:asciiTheme="majorHAnsi" w:hAnsiTheme="majorHAnsi"/>
          <w:u w:val="single"/>
        </w:rPr>
        <w:t>major</w:t>
      </w:r>
      <w:r w:rsidR="00A07350" w:rsidRPr="00A81E3E">
        <w:rPr>
          <w:rFonts w:asciiTheme="majorHAnsi" w:hAnsiTheme="majorHAnsi"/>
        </w:rPr>
        <w:t xml:space="preserve"> to meet Discipline Studies area requirements.</w:t>
      </w:r>
      <w:r w:rsidR="00A307A6" w:rsidRPr="00A81E3E">
        <w:rPr>
          <w:rFonts w:asciiTheme="majorHAnsi" w:hAnsiTheme="majorHAnsi"/>
        </w:rPr>
        <w:t>)</w:t>
      </w:r>
    </w:p>
    <w:p w14:paraId="5276F1C0" w14:textId="77777777" w:rsidR="00665BE4" w:rsidRPr="00A81E3E" w:rsidRDefault="00665BE4" w:rsidP="00665BE4">
      <w:pPr>
        <w:pStyle w:val="ListParagraph"/>
        <w:ind w:left="1080"/>
        <w:rPr>
          <w:rFonts w:asciiTheme="majorHAnsi" w:hAnsiTheme="majorHAnsi"/>
        </w:rPr>
      </w:pPr>
    </w:p>
    <w:p w14:paraId="060CA472" w14:textId="389527C0" w:rsidR="004B44F8" w:rsidRPr="0049783B" w:rsidRDefault="00191677" w:rsidP="0049783B">
      <w:pPr>
        <w:pStyle w:val="ListParagraph"/>
        <w:numPr>
          <w:ilvl w:val="0"/>
          <w:numId w:val="6"/>
        </w:numPr>
        <w:rPr>
          <w:rFonts w:asciiTheme="majorHAnsi" w:hAnsiTheme="majorHAnsi"/>
        </w:rPr>
      </w:pPr>
      <w:r w:rsidRPr="00A81E3E">
        <w:rPr>
          <w:rFonts w:asciiTheme="majorHAnsi" w:hAnsiTheme="majorHAnsi"/>
          <w:b/>
        </w:rPr>
        <w:t>Electives</w:t>
      </w:r>
      <w:r w:rsidRPr="00A81E3E">
        <w:rPr>
          <w:rFonts w:asciiTheme="majorHAnsi" w:hAnsiTheme="majorHAnsi"/>
        </w:rPr>
        <w:t>:  Any college-level course that would bring total credits to 90 quarter hours, with the following limitations:</w:t>
      </w:r>
    </w:p>
    <w:p w14:paraId="2E0D4DE8" w14:textId="77777777" w:rsidR="008B0994" w:rsidRPr="00A81E3E" w:rsidRDefault="008B0994" w:rsidP="00191677">
      <w:pPr>
        <w:pStyle w:val="ListParagraph"/>
        <w:numPr>
          <w:ilvl w:val="1"/>
          <w:numId w:val="6"/>
        </w:numPr>
        <w:rPr>
          <w:rFonts w:asciiTheme="majorHAnsi" w:hAnsiTheme="majorHAnsi"/>
        </w:rPr>
      </w:pPr>
      <w:r w:rsidRPr="00A81E3E">
        <w:rPr>
          <w:rFonts w:asciiTheme="majorHAnsi" w:hAnsiTheme="majorHAnsi"/>
        </w:rPr>
        <w:t xml:space="preserve">A maximum of 24 credits may be earned in the following areas, with not more than </w:t>
      </w:r>
      <w:r w:rsidRPr="00A81E3E">
        <w:rPr>
          <w:rFonts w:asciiTheme="majorHAnsi" w:hAnsiTheme="majorHAnsi"/>
          <w:u w:val="single"/>
        </w:rPr>
        <w:t>12 credits</w:t>
      </w:r>
      <w:r w:rsidRPr="00A81E3E">
        <w:rPr>
          <w:rFonts w:asciiTheme="majorHAnsi" w:hAnsiTheme="majorHAnsi"/>
        </w:rPr>
        <w:t xml:space="preserve"> in any </w:t>
      </w:r>
      <w:r w:rsidR="00AC54AF" w:rsidRPr="00A81E3E">
        <w:rPr>
          <w:rFonts w:asciiTheme="majorHAnsi" w:hAnsiTheme="majorHAnsi"/>
        </w:rPr>
        <w:t>of the following areas</w:t>
      </w:r>
      <w:r w:rsidRPr="00A81E3E">
        <w:rPr>
          <w:rFonts w:asciiTheme="majorHAnsi" w:hAnsiTheme="majorHAnsi"/>
        </w:rPr>
        <w:t xml:space="preserve">:  </w:t>
      </w:r>
    </w:p>
    <w:p w14:paraId="4F72825D" w14:textId="77777777" w:rsidR="008B0994" w:rsidRPr="00A81E3E" w:rsidRDefault="008B0994" w:rsidP="00360C4F">
      <w:pPr>
        <w:pStyle w:val="ListParagraph"/>
        <w:numPr>
          <w:ilvl w:val="4"/>
          <w:numId w:val="33"/>
        </w:numPr>
        <w:rPr>
          <w:rFonts w:asciiTheme="majorHAnsi" w:hAnsiTheme="majorHAnsi"/>
        </w:rPr>
      </w:pPr>
      <w:r w:rsidRPr="00A81E3E">
        <w:rPr>
          <w:rFonts w:asciiTheme="majorHAnsi" w:hAnsiTheme="majorHAnsi"/>
        </w:rPr>
        <w:t xml:space="preserve">Career and technical numbered courses (see catalog for career </w:t>
      </w:r>
      <w:r w:rsidR="00360C4F" w:rsidRPr="00A81E3E">
        <w:rPr>
          <w:rFonts w:asciiTheme="majorHAnsi" w:hAnsiTheme="majorHAnsi"/>
        </w:rPr>
        <w:t xml:space="preserve">and technical subject </w:t>
      </w:r>
      <w:r w:rsidR="005B51DB" w:rsidRPr="00A81E3E">
        <w:rPr>
          <w:rFonts w:asciiTheme="majorHAnsi" w:hAnsiTheme="majorHAnsi"/>
        </w:rPr>
        <w:t>prefixes)</w:t>
      </w:r>
    </w:p>
    <w:p w14:paraId="770015C1" w14:textId="77777777" w:rsidR="005B51DB" w:rsidRPr="00A81E3E" w:rsidRDefault="008B0994" w:rsidP="00360C4F">
      <w:pPr>
        <w:pStyle w:val="ListParagraph"/>
        <w:numPr>
          <w:ilvl w:val="4"/>
          <w:numId w:val="33"/>
        </w:numPr>
        <w:rPr>
          <w:rFonts w:asciiTheme="majorHAnsi" w:hAnsiTheme="majorHAnsi"/>
        </w:rPr>
      </w:pPr>
      <w:r w:rsidRPr="00A81E3E">
        <w:rPr>
          <w:rFonts w:asciiTheme="majorHAnsi" w:hAnsiTheme="majorHAnsi"/>
        </w:rPr>
        <w:t xml:space="preserve">PE and dance </w:t>
      </w:r>
      <w:r w:rsidR="00992A30" w:rsidRPr="00A81E3E">
        <w:rPr>
          <w:rFonts w:asciiTheme="majorHAnsi" w:hAnsiTheme="majorHAnsi"/>
        </w:rPr>
        <w:t xml:space="preserve">activity </w:t>
      </w:r>
      <w:r w:rsidRPr="00A81E3E">
        <w:rPr>
          <w:rFonts w:asciiTheme="majorHAnsi" w:hAnsiTheme="majorHAnsi"/>
        </w:rPr>
        <w:t>courses (</w:t>
      </w:r>
      <w:r w:rsidR="004B44F8" w:rsidRPr="00A81E3E">
        <w:rPr>
          <w:rFonts w:asciiTheme="majorHAnsi" w:hAnsiTheme="majorHAnsi"/>
        </w:rPr>
        <w:t>D</w:t>
      </w:r>
      <w:r w:rsidR="005B51DB" w:rsidRPr="00A81E3E">
        <w:rPr>
          <w:rFonts w:asciiTheme="majorHAnsi" w:hAnsiTheme="majorHAnsi"/>
        </w:rPr>
        <w:t xml:space="preserve">ance majors </w:t>
      </w:r>
      <w:r w:rsidR="0033616F" w:rsidRPr="00A81E3E">
        <w:rPr>
          <w:rFonts w:asciiTheme="majorHAnsi" w:hAnsiTheme="majorHAnsi"/>
        </w:rPr>
        <w:t xml:space="preserve">transferring to the UO </w:t>
      </w:r>
      <w:r w:rsidR="00665BE4" w:rsidRPr="00A81E3E">
        <w:rPr>
          <w:rFonts w:asciiTheme="majorHAnsi" w:hAnsiTheme="majorHAnsi"/>
        </w:rPr>
        <w:t xml:space="preserve">see Note </w:t>
      </w:r>
      <w:r w:rsidR="001512A6" w:rsidRPr="00A81E3E">
        <w:rPr>
          <w:rFonts w:asciiTheme="majorHAnsi" w:hAnsiTheme="majorHAnsi"/>
        </w:rPr>
        <w:t>F</w:t>
      </w:r>
      <w:r w:rsidR="00665BE4" w:rsidRPr="00A81E3E">
        <w:rPr>
          <w:rFonts w:asciiTheme="majorHAnsi" w:hAnsiTheme="majorHAnsi"/>
        </w:rPr>
        <w:t xml:space="preserve"> below</w:t>
      </w:r>
      <w:r w:rsidRPr="00A81E3E">
        <w:rPr>
          <w:rFonts w:asciiTheme="majorHAnsi" w:hAnsiTheme="majorHAnsi"/>
        </w:rPr>
        <w:t>)</w:t>
      </w:r>
      <w:r w:rsidR="005B51DB" w:rsidRPr="00A81E3E">
        <w:rPr>
          <w:rFonts w:asciiTheme="majorHAnsi" w:hAnsiTheme="majorHAnsi"/>
        </w:rPr>
        <w:t>.</w:t>
      </w:r>
    </w:p>
    <w:p w14:paraId="594F8380" w14:textId="77777777" w:rsidR="008B0994" w:rsidRPr="00A81E3E" w:rsidRDefault="008B0994" w:rsidP="00360C4F">
      <w:pPr>
        <w:pStyle w:val="ListParagraph"/>
        <w:numPr>
          <w:ilvl w:val="4"/>
          <w:numId w:val="33"/>
        </w:numPr>
        <w:rPr>
          <w:rFonts w:asciiTheme="majorHAnsi" w:hAnsiTheme="majorHAnsi"/>
        </w:rPr>
      </w:pPr>
      <w:r w:rsidRPr="00A81E3E">
        <w:rPr>
          <w:rFonts w:asciiTheme="majorHAnsi" w:hAnsiTheme="majorHAnsi"/>
        </w:rPr>
        <w:t>Studio instruction in music (</w:t>
      </w:r>
      <w:r w:rsidR="004B44F8" w:rsidRPr="00A81E3E">
        <w:rPr>
          <w:rFonts w:asciiTheme="majorHAnsi" w:hAnsiTheme="majorHAnsi"/>
        </w:rPr>
        <w:t>M</w:t>
      </w:r>
      <w:r w:rsidR="005B51DB" w:rsidRPr="00A81E3E">
        <w:rPr>
          <w:rFonts w:asciiTheme="majorHAnsi" w:hAnsiTheme="majorHAnsi"/>
        </w:rPr>
        <w:t xml:space="preserve">usic majors </w:t>
      </w:r>
      <w:r w:rsidR="0033616F" w:rsidRPr="00A81E3E">
        <w:rPr>
          <w:rFonts w:asciiTheme="majorHAnsi" w:hAnsiTheme="majorHAnsi"/>
        </w:rPr>
        <w:t xml:space="preserve">transferring to the UO </w:t>
      </w:r>
      <w:r w:rsidR="00665BE4" w:rsidRPr="00A81E3E">
        <w:rPr>
          <w:rFonts w:asciiTheme="majorHAnsi" w:hAnsiTheme="majorHAnsi"/>
        </w:rPr>
        <w:t xml:space="preserve">see Note </w:t>
      </w:r>
      <w:r w:rsidR="001512A6" w:rsidRPr="00A81E3E">
        <w:rPr>
          <w:rFonts w:asciiTheme="majorHAnsi" w:hAnsiTheme="majorHAnsi"/>
        </w:rPr>
        <w:t>F</w:t>
      </w:r>
      <w:r w:rsidR="00665BE4" w:rsidRPr="00A81E3E">
        <w:rPr>
          <w:rFonts w:asciiTheme="majorHAnsi" w:hAnsiTheme="majorHAnsi"/>
        </w:rPr>
        <w:t xml:space="preserve"> below</w:t>
      </w:r>
      <w:r w:rsidRPr="00A81E3E">
        <w:rPr>
          <w:rFonts w:asciiTheme="majorHAnsi" w:hAnsiTheme="majorHAnsi"/>
        </w:rPr>
        <w:t>)</w:t>
      </w:r>
    </w:p>
    <w:p w14:paraId="5A749F0A" w14:textId="77777777" w:rsidR="005B51DB" w:rsidRPr="00A81E3E" w:rsidRDefault="008B0994" w:rsidP="008548E1">
      <w:pPr>
        <w:pStyle w:val="ListParagraph"/>
        <w:numPr>
          <w:ilvl w:val="4"/>
          <w:numId w:val="33"/>
        </w:numPr>
        <w:rPr>
          <w:rFonts w:asciiTheme="majorHAnsi" w:hAnsiTheme="majorHAnsi"/>
        </w:rPr>
      </w:pPr>
      <w:r w:rsidRPr="00A81E3E">
        <w:rPr>
          <w:rFonts w:asciiTheme="majorHAnsi" w:hAnsiTheme="majorHAnsi"/>
        </w:rPr>
        <w:t>Cooperative Education</w:t>
      </w:r>
      <w:r w:rsidR="0033616F" w:rsidRPr="00A81E3E">
        <w:rPr>
          <w:rFonts w:asciiTheme="majorHAnsi" w:hAnsiTheme="majorHAnsi"/>
        </w:rPr>
        <w:t xml:space="preserve"> and supervised field experience (Lane c</w:t>
      </w:r>
      <w:r w:rsidRPr="00A81E3E">
        <w:rPr>
          <w:rFonts w:asciiTheme="majorHAnsi" w:hAnsiTheme="majorHAnsi"/>
        </w:rPr>
        <w:t>ourses usually numbered “280”</w:t>
      </w:r>
      <w:r w:rsidR="00AC54AF" w:rsidRPr="00A81E3E">
        <w:rPr>
          <w:rFonts w:asciiTheme="majorHAnsi" w:hAnsiTheme="majorHAnsi"/>
        </w:rPr>
        <w:t>)</w:t>
      </w:r>
    </w:p>
    <w:p w14:paraId="47061ECB" w14:textId="77777777" w:rsidR="007438F1" w:rsidRPr="00A81E3E" w:rsidRDefault="00297C55" w:rsidP="008A1967">
      <w:pPr>
        <w:pStyle w:val="ListParagraph"/>
        <w:numPr>
          <w:ilvl w:val="1"/>
          <w:numId w:val="6"/>
        </w:numPr>
        <w:rPr>
          <w:rFonts w:asciiTheme="majorHAnsi" w:hAnsiTheme="majorHAnsi"/>
        </w:rPr>
      </w:pPr>
      <w:r w:rsidRPr="00A81E3E">
        <w:rPr>
          <w:rFonts w:asciiTheme="majorHAnsi" w:hAnsiTheme="majorHAnsi"/>
        </w:rPr>
        <w:t>Devel</w:t>
      </w:r>
      <w:r w:rsidR="00C546E6" w:rsidRPr="00A81E3E">
        <w:rPr>
          <w:rFonts w:asciiTheme="majorHAnsi" w:hAnsiTheme="majorHAnsi"/>
        </w:rPr>
        <w:t xml:space="preserve">opmental courses (e.g., Mth 095, Wr 80) may </w:t>
      </w:r>
      <w:r w:rsidR="00C546E6" w:rsidRPr="00A81E3E">
        <w:rPr>
          <w:rFonts w:asciiTheme="majorHAnsi" w:hAnsiTheme="majorHAnsi"/>
          <w:u w:val="single"/>
        </w:rPr>
        <w:t>not</w:t>
      </w:r>
      <w:r w:rsidR="00C546E6" w:rsidRPr="00A81E3E">
        <w:rPr>
          <w:rFonts w:asciiTheme="majorHAnsi" w:hAnsiTheme="majorHAnsi"/>
        </w:rPr>
        <w:t xml:space="preserve"> be used as electives</w:t>
      </w:r>
      <w:r w:rsidRPr="00A81E3E">
        <w:rPr>
          <w:rFonts w:asciiTheme="majorHAnsi" w:hAnsiTheme="majorHAnsi"/>
        </w:rPr>
        <w:t xml:space="preserve">.  Course numbers from </w:t>
      </w:r>
      <w:r w:rsidR="00C546E6" w:rsidRPr="00A81E3E">
        <w:rPr>
          <w:rFonts w:asciiTheme="majorHAnsi" w:hAnsiTheme="majorHAnsi"/>
        </w:rPr>
        <w:t>“</w:t>
      </w:r>
      <w:r w:rsidRPr="00A81E3E">
        <w:rPr>
          <w:rFonts w:asciiTheme="majorHAnsi" w:hAnsiTheme="majorHAnsi"/>
        </w:rPr>
        <w:t>001</w:t>
      </w:r>
      <w:r w:rsidR="00C546E6" w:rsidRPr="00A81E3E">
        <w:rPr>
          <w:rFonts w:asciiTheme="majorHAnsi" w:hAnsiTheme="majorHAnsi"/>
        </w:rPr>
        <w:t>”</w:t>
      </w:r>
      <w:r w:rsidRPr="00A81E3E">
        <w:rPr>
          <w:rFonts w:asciiTheme="majorHAnsi" w:hAnsiTheme="majorHAnsi"/>
        </w:rPr>
        <w:t xml:space="preserve"> to </w:t>
      </w:r>
      <w:r w:rsidR="00C546E6" w:rsidRPr="00A81E3E">
        <w:rPr>
          <w:rFonts w:asciiTheme="majorHAnsi" w:hAnsiTheme="majorHAnsi"/>
        </w:rPr>
        <w:t>“</w:t>
      </w:r>
      <w:r w:rsidRPr="00A81E3E">
        <w:rPr>
          <w:rFonts w:asciiTheme="majorHAnsi" w:hAnsiTheme="majorHAnsi"/>
        </w:rPr>
        <w:t>099</w:t>
      </w:r>
      <w:r w:rsidR="00C546E6" w:rsidRPr="00A81E3E">
        <w:rPr>
          <w:rFonts w:asciiTheme="majorHAnsi" w:hAnsiTheme="majorHAnsi"/>
        </w:rPr>
        <w:t>”</w:t>
      </w:r>
      <w:r w:rsidRPr="00A81E3E">
        <w:rPr>
          <w:rFonts w:asciiTheme="majorHAnsi" w:hAnsiTheme="majorHAnsi"/>
        </w:rPr>
        <w:t xml:space="preserve"> identify developmental courses.  Additionally, the following courses are considered developme</w:t>
      </w:r>
      <w:r w:rsidR="00A15106" w:rsidRPr="00A81E3E">
        <w:rPr>
          <w:rFonts w:asciiTheme="majorHAnsi" w:hAnsiTheme="majorHAnsi"/>
        </w:rPr>
        <w:t>ntal</w:t>
      </w:r>
      <w:r w:rsidR="00992A30" w:rsidRPr="00A81E3E">
        <w:rPr>
          <w:rFonts w:asciiTheme="majorHAnsi" w:hAnsiTheme="majorHAnsi"/>
        </w:rPr>
        <w:t xml:space="preserve"> and may </w:t>
      </w:r>
      <w:r w:rsidR="00992A30" w:rsidRPr="00A81E3E">
        <w:rPr>
          <w:rFonts w:asciiTheme="majorHAnsi" w:hAnsiTheme="majorHAnsi"/>
          <w:u w:val="single"/>
        </w:rPr>
        <w:t>not</w:t>
      </w:r>
      <w:r w:rsidR="00992A30" w:rsidRPr="00A81E3E">
        <w:rPr>
          <w:rFonts w:asciiTheme="majorHAnsi" w:hAnsiTheme="majorHAnsi"/>
        </w:rPr>
        <w:t xml:space="preserve"> be used to meet degree requirements</w:t>
      </w:r>
      <w:r w:rsidR="00A15106" w:rsidRPr="00A81E3E">
        <w:rPr>
          <w:rFonts w:asciiTheme="majorHAnsi" w:hAnsiTheme="majorHAnsi"/>
        </w:rPr>
        <w:t xml:space="preserve">:  ENG 110, 115, 116, 117; </w:t>
      </w:r>
      <w:r w:rsidRPr="00A81E3E">
        <w:rPr>
          <w:rFonts w:asciiTheme="majorHAnsi" w:hAnsiTheme="majorHAnsi"/>
        </w:rPr>
        <w:t xml:space="preserve">RD 115, WR 110, 115 (taken before </w:t>
      </w:r>
      <w:r w:rsidR="005422BE" w:rsidRPr="00A81E3E">
        <w:rPr>
          <w:rFonts w:asciiTheme="majorHAnsi" w:hAnsiTheme="majorHAnsi"/>
        </w:rPr>
        <w:t>summer</w:t>
      </w:r>
      <w:r w:rsidRPr="00A81E3E">
        <w:rPr>
          <w:rFonts w:asciiTheme="majorHAnsi" w:hAnsiTheme="majorHAnsi"/>
        </w:rPr>
        <w:t xml:space="preserve"> 1999) and WR 120.</w:t>
      </w:r>
      <w:r w:rsidR="00502696" w:rsidRPr="00A81E3E">
        <w:rPr>
          <w:rFonts w:asciiTheme="majorHAnsi" w:hAnsiTheme="majorHAnsi"/>
        </w:rPr>
        <w:tab/>
      </w:r>
    </w:p>
    <w:p w14:paraId="50D83B9E" w14:textId="77777777" w:rsidR="00665BE4" w:rsidRPr="00A81E3E" w:rsidRDefault="00665BE4" w:rsidP="00665BE4">
      <w:pPr>
        <w:pStyle w:val="ListParagraph"/>
        <w:ind w:left="1440"/>
        <w:rPr>
          <w:rFonts w:asciiTheme="majorHAnsi" w:hAnsiTheme="majorHAnsi"/>
        </w:rPr>
      </w:pPr>
    </w:p>
    <w:p w14:paraId="12740F7E" w14:textId="77777777" w:rsidR="00510EA9" w:rsidRPr="00C97D6F" w:rsidRDefault="00F13703" w:rsidP="00510EA9">
      <w:pPr>
        <w:pStyle w:val="ListParagraph"/>
        <w:numPr>
          <w:ilvl w:val="0"/>
          <w:numId w:val="6"/>
        </w:numPr>
        <w:rPr>
          <w:rFonts w:asciiTheme="majorHAnsi" w:hAnsiTheme="majorHAnsi"/>
          <w:b/>
        </w:rPr>
      </w:pPr>
      <w:r w:rsidRPr="00C97D6F">
        <w:rPr>
          <w:rFonts w:asciiTheme="majorHAnsi" w:hAnsiTheme="majorHAnsi"/>
          <w:b/>
        </w:rPr>
        <w:lastRenderedPageBreak/>
        <w:t xml:space="preserve">Additional </w:t>
      </w:r>
      <w:r w:rsidR="00E3002C" w:rsidRPr="00C97D6F">
        <w:rPr>
          <w:rFonts w:asciiTheme="majorHAnsi" w:hAnsiTheme="majorHAnsi"/>
          <w:b/>
        </w:rPr>
        <w:t>N</w:t>
      </w:r>
      <w:r w:rsidR="001512A6" w:rsidRPr="00C97D6F">
        <w:rPr>
          <w:rFonts w:asciiTheme="majorHAnsi" w:hAnsiTheme="majorHAnsi"/>
          <w:b/>
        </w:rPr>
        <w:t>otes</w:t>
      </w:r>
      <w:r w:rsidR="00E908F6" w:rsidRPr="00C97D6F">
        <w:rPr>
          <w:rFonts w:asciiTheme="majorHAnsi" w:hAnsiTheme="majorHAnsi"/>
          <w:b/>
        </w:rPr>
        <w:t xml:space="preserve"> </w:t>
      </w:r>
      <w:r w:rsidR="00E3002C" w:rsidRPr="00C97D6F">
        <w:rPr>
          <w:rFonts w:asciiTheme="majorHAnsi" w:hAnsiTheme="majorHAnsi"/>
          <w:b/>
        </w:rPr>
        <w:t>for students planning to attend the University of Oregon (UO)</w:t>
      </w:r>
      <w:r w:rsidR="006A07AD" w:rsidRPr="00C97D6F">
        <w:rPr>
          <w:rFonts w:asciiTheme="majorHAnsi" w:hAnsiTheme="majorHAnsi"/>
          <w:b/>
        </w:rPr>
        <w:t>:</w:t>
      </w:r>
    </w:p>
    <w:p w14:paraId="09830841" w14:textId="77777777" w:rsidR="00BE71FD" w:rsidRPr="00A81E3E" w:rsidRDefault="00BE71FD" w:rsidP="00BE71FD">
      <w:pPr>
        <w:pStyle w:val="ListParagraph"/>
        <w:ind w:left="1080"/>
        <w:rPr>
          <w:rFonts w:asciiTheme="majorHAnsi" w:hAnsiTheme="majorHAnsi"/>
        </w:rPr>
      </w:pPr>
    </w:p>
    <w:p w14:paraId="02E050ED" w14:textId="62DAFA32" w:rsidR="00510EA9" w:rsidRPr="00A81E3E" w:rsidRDefault="00510EA9" w:rsidP="00665BE4">
      <w:pPr>
        <w:pStyle w:val="ListParagraph"/>
        <w:numPr>
          <w:ilvl w:val="1"/>
          <w:numId w:val="6"/>
        </w:numPr>
        <w:rPr>
          <w:rFonts w:asciiTheme="majorHAnsi" w:hAnsiTheme="majorHAnsi" w:cs="Garamond LightCondensed"/>
          <w:b/>
          <w:iCs/>
          <w:color w:val="000000"/>
        </w:rPr>
      </w:pPr>
      <w:r w:rsidRPr="00A81E3E">
        <w:rPr>
          <w:rFonts w:asciiTheme="majorHAnsi" w:hAnsiTheme="majorHAnsi" w:cs="Garamond LightCondensed"/>
          <w:b/>
          <w:iCs/>
          <w:color w:val="000000"/>
          <w:u w:val="single"/>
        </w:rPr>
        <w:t xml:space="preserve">Maximum number of transfer credits </w:t>
      </w:r>
      <w:r w:rsidR="00D74B80">
        <w:rPr>
          <w:rFonts w:asciiTheme="majorHAnsi" w:hAnsiTheme="majorHAnsi" w:cs="Garamond LightCondensed"/>
          <w:b/>
          <w:iCs/>
          <w:color w:val="000000"/>
          <w:u w:val="single"/>
        </w:rPr>
        <w:t>for the UO</w:t>
      </w:r>
    </w:p>
    <w:p w14:paraId="728D471F" w14:textId="0BDEEF2B" w:rsidR="00510EA9" w:rsidRPr="00A81E3E" w:rsidRDefault="00D74B80" w:rsidP="00D10941">
      <w:pPr>
        <w:ind w:left="2160"/>
        <w:rPr>
          <w:rFonts w:asciiTheme="majorHAnsi" w:hAnsiTheme="majorHAnsi" w:cs="Garamond LightCondensed"/>
          <w:iCs/>
          <w:color w:val="000000"/>
        </w:rPr>
      </w:pPr>
      <w:r>
        <w:rPr>
          <w:rFonts w:asciiTheme="majorHAnsi" w:hAnsiTheme="majorHAnsi"/>
        </w:rPr>
        <w:t>Students may apply a</w:t>
      </w:r>
      <w:r w:rsidR="00510EA9" w:rsidRPr="00A81E3E">
        <w:rPr>
          <w:rFonts w:asciiTheme="majorHAnsi" w:hAnsiTheme="majorHAnsi"/>
        </w:rPr>
        <w:t xml:space="preserve"> maximum of 124 </w:t>
      </w:r>
      <w:r>
        <w:rPr>
          <w:rFonts w:asciiTheme="majorHAnsi" w:hAnsiTheme="majorHAnsi"/>
        </w:rPr>
        <w:t xml:space="preserve">Lane transfer </w:t>
      </w:r>
      <w:r w:rsidR="00510EA9" w:rsidRPr="00A81E3E">
        <w:rPr>
          <w:rFonts w:asciiTheme="majorHAnsi" w:hAnsiTheme="majorHAnsi"/>
        </w:rPr>
        <w:t xml:space="preserve">credits </w:t>
      </w:r>
      <w:r>
        <w:rPr>
          <w:rFonts w:asciiTheme="majorHAnsi" w:hAnsiTheme="majorHAnsi"/>
        </w:rPr>
        <w:t>toward their bachelor’s degree.</w:t>
      </w:r>
      <w:r w:rsidR="00510EA9" w:rsidRPr="00A81E3E">
        <w:rPr>
          <w:rFonts w:asciiTheme="majorHAnsi" w:hAnsiTheme="majorHAnsi"/>
        </w:rPr>
        <w:t xml:space="preserve">  These credits may include up to 12 credits of Career/Technical </w:t>
      </w:r>
      <w:r w:rsidR="003849E5">
        <w:rPr>
          <w:rFonts w:asciiTheme="majorHAnsi" w:hAnsiTheme="majorHAnsi"/>
        </w:rPr>
        <w:t xml:space="preserve">(C/T) </w:t>
      </w:r>
      <w:r w:rsidR="00510EA9" w:rsidRPr="00A81E3E">
        <w:rPr>
          <w:rFonts w:asciiTheme="majorHAnsi" w:hAnsiTheme="majorHAnsi"/>
        </w:rPr>
        <w:t>course work, and an additional 12 credits of Supervised Field Experience (Co-operative Education at Lane).  Both C</w:t>
      </w:r>
      <w:r>
        <w:rPr>
          <w:rFonts w:asciiTheme="majorHAnsi" w:hAnsiTheme="majorHAnsi"/>
        </w:rPr>
        <w:t>/</w:t>
      </w:r>
      <w:r w:rsidR="00510EA9" w:rsidRPr="00A81E3E">
        <w:rPr>
          <w:rFonts w:asciiTheme="majorHAnsi" w:hAnsiTheme="majorHAnsi"/>
        </w:rPr>
        <w:t>T and Co-op Ed</w:t>
      </w:r>
      <w:r w:rsidR="003849E5">
        <w:rPr>
          <w:rFonts w:asciiTheme="majorHAnsi" w:hAnsiTheme="majorHAnsi"/>
        </w:rPr>
        <w:t>.</w:t>
      </w:r>
      <w:r w:rsidR="00510EA9" w:rsidRPr="00A81E3E">
        <w:rPr>
          <w:rFonts w:asciiTheme="majorHAnsi" w:hAnsiTheme="majorHAnsi"/>
        </w:rPr>
        <w:t xml:space="preserve"> credits will be accepted as elective courses unless specifically noted in the list of approved courses that meet Group requirements</w:t>
      </w:r>
      <w:r>
        <w:rPr>
          <w:rFonts w:asciiTheme="majorHAnsi" w:hAnsiTheme="majorHAnsi"/>
        </w:rPr>
        <w:t xml:space="preserve"> at the UO</w:t>
      </w:r>
      <w:r w:rsidR="00510EA9" w:rsidRPr="00A81E3E">
        <w:rPr>
          <w:rFonts w:asciiTheme="majorHAnsi" w:hAnsiTheme="majorHAnsi"/>
        </w:rPr>
        <w:t>.</w:t>
      </w:r>
    </w:p>
    <w:p w14:paraId="30EE64DB" w14:textId="77777777" w:rsidR="00957611" w:rsidRPr="00A81E3E" w:rsidRDefault="00F438A9" w:rsidP="00665BE4">
      <w:pPr>
        <w:pStyle w:val="ListParagraph"/>
        <w:numPr>
          <w:ilvl w:val="1"/>
          <w:numId w:val="6"/>
        </w:numPr>
        <w:rPr>
          <w:rFonts w:asciiTheme="majorHAnsi" w:hAnsiTheme="majorHAnsi" w:cs="Garamond LightCondensed"/>
          <w:iCs/>
          <w:color w:val="000000"/>
        </w:rPr>
      </w:pPr>
      <w:r w:rsidRPr="00A81E3E">
        <w:rPr>
          <w:rFonts w:asciiTheme="majorHAnsi" w:hAnsiTheme="majorHAnsi" w:cs="Garamond LightCondensed"/>
          <w:b/>
          <w:iCs/>
          <w:color w:val="000000"/>
          <w:u w:val="single"/>
        </w:rPr>
        <w:t xml:space="preserve">UO </w:t>
      </w:r>
      <w:r w:rsidR="00F17F0A" w:rsidRPr="00A81E3E">
        <w:rPr>
          <w:rFonts w:asciiTheme="majorHAnsi" w:hAnsiTheme="majorHAnsi" w:cs="Garamond LightCondensed"/>
          <w:b/>
          <w:iCs/>
          <w:color w:val="000000"/>
          <w:u w:val="single"/>
        </w:rPr>
        <w:t>Admission Grade Point Average requirement</w:t>
      </w:r>
      <w:r w:rsidR="00F17F0A" w:rsidRPr="00A81E3E">
        <w:rPr>
          <w:rFonts w:asciiTheme="majorHAnsi" w:hAnsiTheme="majorHAnsi" w:cs="Garamond LightCondensed"/>
          <w:iCs/>
          <w:color w:val="000000"/>
        </w:rPr>
        <w:t xml:space="preserve">:  </w:t>
      </w:r>
    </w:p>
    <w:p w14:paraId="449FE207" w14:textId="77777777" w:rsidR="00665BE4" w:rsidRPr="00A81E3E" w:rsidRDefault="00F17F0A" w:rsidP="00D10941">
      <w:pPr>
        <w:ind w:left="2160"/>
        <w:rPr>
          <w:rFonts w:asciiTheme="majorHAnsi" w:hAnsiTheme="majorHAnsi" w:cs="Garamond LightCondensed"/>
          <w:iCs/>
          <w:color w:val="000000"/>
        </w:rPr>
      </w:pPr>
      <w:r w:rsidRPr="00A81E3E">
        <w:rPr>
          <w:rFonts w:asciiTheme="majorHAnsi" w:hAnsiTheme="majorHAnsi" w:cs="Garamond LightCondensed"/>
          <w:iCs/>
          <w:color w:val="000000"/>
        </w:rPr>
        <w:t>Although a 2.00 GPA is sufficient for earning the A</w:t>
      </w:r>
      <w:r w:rsidR="0006113F" w:rsidRPr="00A81E3E">
        <w:rPr>
          <w:rFonts w:asciiTheme="majorHAnsi" w:hAnsiTheme="majorHAnsi" w:cs="Garamond LightCondensed"/>
          <w:iCs/>
          <w:color w:val="000000"/>
        </w:rPr>
        <w:t xml:space="preserve">ssociate of </w:t>
      </w:r>
      <w:r w:rsidRPr="00A81E3E">
        <w:rPr>
          <w:rFonts w:asciiTheme="majorHAnsi" w:hAnsiTheme="majorHAnsi" w:cs="Garamond LightCondensed"/>
          <w:iCs/>
          <w:color w:val="000000"/>
        </w:rPr>
        <w:t>S</w:t>
      </w:r>
      <w:r w:rsidR="0006113F" w:rsidRPr="00A81E3E">
        <w:rPr>
          <w:rFonts w:asciiTheme="majorHAnsi" w:hAnsiTheme="majorHAnsi" w:cs="Garamond LightCondensed"/>
          <w:iCs/>
          <w:color w:val="000000"/>
        </w:rPr>
        <w:t>cience (AS)</w:t>
      </w:r>
      <w:r w:rsidRPr="00A81E3E">
        <w:rPr>
          <w:rFonts w:asciiTheme="majorHAnsi" w:hAnsiTheme="majorHAnsi" w:cs="Garamond LightCondensed"/>
          <w:iCs/>
          <w:color w:val="000000"/>
        </w:rPr>
        <w:t xml:space="preserve"> degree at Lane, the UO requires a minimum transfer GPA of 2.25 for Oregon residents (2.50 for nonresidents)</w:t>
      </w:r>
      <w:r w:rsidR="00C62826" w:rsidRPr="00A81E3E">
        <w:rPr>
          <w:rFonts w:asciiTheme="majorHAnsi" w:hAnsiTheme="majorHAnsi" w:cs="Garamond LightCondensed"/>
          <w:iCs/>
          <w:color w:val="000000"/>
        </w:rPr>
        <w:t xml:space="preserve"> for </w:t>
      </w:r>
      <w:r w:rsidR="00C62826" w:rsidRPr="00A81E3E">
        <w:rPr>
          <w:rFonts w:asciiTheme="majorHAnsi" w:hAnsiTheme="majorHAnsi" w:cs="Garamond LightCondensed"/>
          <w:iCs/>
          <w:color w:val="000000"/>
          <w:u w:val="single"/>
        </w:rPr>
        <w:t>admission</w:t>
      </w:r>
      <w:r w:rsidRPr="00A81E3E">
        <w:rPr>
          <w:rFonts w:asciiTheme="majorHAnsi" w:hAnsiTheme="majorHAnsi" w:cs="Garamond LightCondensed"/>
          <w:iCs/>
          <w:color w:val="000000"/>
        </w:rPr>
        <w:t>.</w:t>
      </w:r>
    </w:p>
    <w:p w14:paraId="44AEF06C" w14:textId="4B2D3E66" w:rsidR="0090317A" w:rsidRPr="00A81E3E" w:rsidRDefault="00F438A9" w:rsidP="00E3002C">
      <w:pPr>
        <w:pStyle w:val="ListParagraph"/>
        <w:numPr>
          <w:ilvl w:val="1"/>
          <w:numId w:val="6"/>
        </w:numPr>
        <w:rPr>
          <w:rFonts w:asciiTheme="majorHAnsi" w:hAnsiTheme="majorHAnsi" w:cs="Garamond LightCondensed"/>
          <w:iCs/>
          <w:color w:val="000000"/>
        </w:rPr>
      </w:pPr>
      <w:r w:rsidRPr="00A81E3E">
        <w:rPr>
          <w:rFonts w:asciiTheme="majorHAnsi" w:hAnsiTheme="majorHAnsi" w:cstheme="minorHAnsi"/>
          <w:b/>
          <w:bCs/>
          <w:iCs/>
          <w:color w:val="000000"/>
          <w:u w:val="single"/>
        </w:rPr>
        <w:t xml:space="preserve">UO </w:t>
      </w:r>
      <w:r w:rsidR="00E3002C" w:rsidRPr="00A81E3E">
        <w:rPr>
          <w:rFonts w:asciiTheme="majorHAnsi" w:hAnsiTheme="majorHAnsi" w:cstheme="minorHAnsi"/>
          <w:b/>
          <w:bCs/>
          <w:iCs/>
          <w:color w:val="000000"/>
          <w:u w:val="single"/>
        </w:rPr>
        <w:t>Foreign Language</w:t>
      </w:r>
      <w:r w:rsidR="001512A6" w:rsidRPr="00A81E3E">
        <w:rPr>
          <w:rFonts w:asciiTheme="majorHAnsi" w:hAnsiTheme="majorHAnsi" w:cstheme="minorHAnsi"/>
          <w:b/>
          <w:bCs/>
          <w:iCs/>
          <w:color w:val="000000"/>
          <w:u w:val="single"/>
        </w:rPr>
        <w:t xml:space="preserve"> </w:t>
      </w:r>
      <w:r w:rsidR="00D74B80">
        <w:rPr>
          <w:rFonts w:asciiTheme="majorHAnsi" w:hAnsiTheme="majorHAnsi" w:cstheme="minorHAnsi"/>
          <w:b/>
          <w:bCs/>
          <w:iCs/>
          <w:color w:val="000000"/>
          <w:u w:val="single"/>
        </w:rPr>
        <w:t xml:space="preserve">admission </w:t>
      </w:r>
      <w:r w:rsidR="001512A6" w:rsidRPr="00A81E3E">
        <w:rPr>
          <w:rFonts w:asciiTheme="majorHAnsi" w:hAnsiTheme="majorHAnsi" w:cstheme="minorHAnsi"/>
          <w:b/>
          <w:bCs/>
          <w:iCs/>
          <w:color w:val="000000"/>
          <w:u w:val="single"/>
        </w:rPr>
        <w:t>requirements</w:t>
      </w:r>
      <w:r w:rsidR="00E3002C" w:rsidRPr="00A81E3E">
        <w:rPr>
          <w:rFonts w:asciiTheme="majorHAnsi" w:hAnsiTheme="majorHAnsi" w:cs="Garamond BookCondensed"/>
          <w:b/>
          <w:bCs/>
          <w:iCs/>
          <w:color w:val="000000"/>
        </w:rPr>
        <w:t xml:space="preserve">:   </w:t>
      </w:r>
    </w:p>
    <w:p w14:paraId="064A3CD3" w14:textId="77777777" w:rsidR="00E3002C" w:rsidRPr="00A81E3E" w:rsidRDefault="00E3002C" w:rsidP="0090317A">
      <w:pPr>
        <w:pStyle w:val="ListParagraph"/>
        <w:numPr>
          <w:ilvl w:val="0"/>
          <w:numId w:val="29"/>
        </w:numPr>
        <w:rPr>
          <w:rFonts w:asciiTheme="majorHAnsi" w:hAnsiTheme="majorHAnsi" w:cs="Garamond LightCondensed"/>
          <w:iCs/>
          <w:color w:val="000000"/>
        </w:rPr>
      </w:pPr>
      <w:r w:rsidRPr="00A81E3E">
        <w:rPr>
          <w:rFonts w:asciiTheme="majorHAnsi" w:hAnsiTheme="majorHAnsi" w:cs="Garamond LightCondensed"/>
          <w:iCs/>
          <w:color w:val="000000"/>
        </w:rPr>
        <w:t xml:space="preserve">Although foreign language is not required for an AS degree at Lane, </w:t>
      </w:r>
      <w:r w:rsidR="0090317A" w:rsidRPr="00D74B80">
        <w:rPr>
          <w:rFonts w:asciiTheme="majorHAnsi" w:hAnsiTheme="majorHAnsi" w:cs="Garamond LightCondensed"/>
          <w:iCs/>
          <w:color w:val="000000"/>
        </w:rPr>
        <w:t>admission</w:t>
      </w:r>
      <w:r w:rsidR="0090317A" w:rsidRPr="00A81E3E">
        <w:rPr>
          <w:rFonts w:asciiTheme="majorHAnsi" w:hAnsiTheme="majorHAnsi" w:cs="Garamond LightCondensed"/>
          <w:iCs/>
          <w:color w:val="000000"/>
        </w:rPr>
        <w:t xml:space="preserve"> to </w:t>
      </w:r>
      <w:r w:rsidR="006A283B" w:rsidRPr="00A81E3E">
        <w:rPr>
          <w:rFonts w:asciiTheme="majorHAnsi" w:hAnsiTheme="majorHAnsi" w:cs="Garamond LightCondensed"/>
          <w:iCs/>
          <w:color w:val="000000"/>
        </w:rPr>
        <w:t xml:space="preserve">the UO </w:t>
      </w:r>
      <w:r w:rsidRPr="00A81E3E">
        <w:rPr>
          <w:rFonts w:asciiTheme="majorHAnsi" w:hAnsiTheme="majorHAnsi" w:cs="Garamond LightCondensed"/>
          <w:iCs/>
          <w:color w:val="000000"/>
        </w:rPr>
        <w:t>require</w:t>
      </w:r>
      <w:r w:rsidR="00F42CC0" w:rsidRPr="00A81E3E">
        <w:rPr>
          <w:rFonts w:asciiTheme="majorHAnsi" w:hAnsiTheme="majorHAnsi" w:cs="Garamond LightCondensed"/>
          <w:iCs/>
          <w:color w:val="000000"/>
        </w:rPr>
        <w:t>s</w:t>
      </w:r>
      <w:r w:rsidRPr="00A81E3E">
        <w:rPr>
          <w:rFonts w:asciiTheme="majorHAnsi" w:hAnsiTheme="majorHAnsi" w:cs="Garamond LightCondensed"/>
          <w:iCs/>
          <w:color w:val="000000"/>
        </w:rPr>
        <w:t xml:space="preserve"> two </w:t>
      </w:r>
      <w:r w:rsidRPr="00A81E3E">
        <w:rPr>
          <w:rFonts w:asciiTheme="majorHAnsi" w:hAnsiTheme="majorHAnsi" w:cs="Garamond LightCondensed"/>
          <w:iCs/>
          <w:color w:val="000000"/>
          <w:u w:val="single"/>
        </w:rPr>
        <w:t>years</w:t>
      </w:r>
      <w:r w:rsidRPr="00A81E3E">
        <w:rPr>
          <w:rFonts w:asciiTheme="majorHAnsi" w:hAnsiTheme="majorHAnsi" w:cs="Garamond LightCondensed"/>
          <w:iCs/>
          <w:color w:val="000000"/>
        </w:rPr>
        <w:t xml:space="preserve"> of </w:t>
      </w:r>
      <w:r w:rsidR="006C3A7D" w:rsidRPr="00A81E3E">
        <w:rPr>
          <w:rFonts w:asciiTheme="majorHAnsi" w:hAnsiTheme="majorHAnsi" w:cs="Garamond LightCondensed"/>
          <w:iCs/>
          <w:color w:val="000000"/>
        </w:rPr>
        <w:t xml:space="preserve">the same </w:t>
      </w:r>
      <w:r w:rsidRPr="00A81E3E">
        <w:rPr>
          <w:rFonts w:asciiTheme="majorHAnsi" w:hAnsiTheme="majorHAnsi" w:cs="Garamond LightCondensed"/>
          <w:iCs/>
          <w:color w:val="000000"/>
        </w:rPr>
        <w:t>high school foreign language</w:t>
      </w:r>
      <w:r w:rsidR="00F42CC0" w:rsidRPr="00A81E3E">
        <w:rPr>
          <w:rFonts w:asciiTheme="majorHAnsi" w:hAnsiTheme="majorHAnsi" w:cs="Garamond LightCondensed"/>
          <w:iCs/>
          <w:color w:val="000000"/>
        </w:rPr>
        <w:t>,</w:t>
      </w:r>
      <w:r w:rsidRPr="00A81E3E">
        <w:rPr>
          <w:rFonts w:asciiTheme="majorHAnsi" w:hAnsiTheme="majorHAnsi" w:cs="Garamond LightCondensed"/>
          <w:iCs/>
          <w:color w:val="000000"/>
        </w:rPr>
        <w:t xml:space="preserve"> </w:t>
      </w:r>
      <w:r w:rsidRPr="00A81E3E">
        <w:rPr>
          <w:rFonts w:asciiTheme="majorHAnsi" w:hAnsiTheme="majorHAnsi" w:cs="Garamond LightCondensed"/>
          <w:b/>
          <w:iCs/>
          <w:color w:val="000000"/>
        </w:rPr>
        <w:t>or</w:t>
      </w:r>
      <w:r w:rsidRPr="00A81E3E">
        <w:rPr>
          <w:rFonts w:asciiTheme="majorHAnsi" w:hAnsiTheme="majorHAnsi" w:cs="Garamond LightCondensed"/>
          <w:iCs/>
          <w:color w:val="000000"/>
        </w:rPr>
        <w:t xml:space="preserve"> two </w:t>
      </w:r>
      <w:r w:rsidRPr="00A81E3E">
        <w:rPr>
          <w:rFonts w:asciiTheme="majorHAnsi" w:hAnsiTheme="majorHAnsi" w:cs="Garamond LightCondensed"/>
          <w:iCs/>
          <w:color w:val="000000"/>
          <w:u w:val="single"/>
        </w:rPr>
        <w:t>terms</w:t>
      </w:r>
      <w:r w:rsidRPr="00A81E3E">
        <w:rPr>
          <w:rFonts w:asciiTheme="majorHAnsi" w:hAnsiTheme="majorHAnsi" w:cs="Garamond LightCondensed"/>
          <w:iCs/>
          <w:color w:val="000000"/>
        </w:rPr>
        <w:t xml:space="preserve"> of </w:t>
      </w:r>
      <w:r w:rsidR="006C3A7D" w:rsidRPr="00A81E3E">
        <w:rPr>
          <w:rFonts w:asciiTheme="majorHAnsi" w:hAnsiTheme="majorHAnsi" w:cs="Garamond LightCondensed"/>
          <w:iCs/>
          <w:color w:val="000000"/>
        </w:rPr>
        <w:t xml:space="preserve">the same </w:t>
      </w:r>
      <w:r w:rsidRPr="00A81E3E">
        <w:rPr>
          <w:rFonts w:asciiTheme="majorHAnsi" w:hAnsiTheme="majorHAnsi" w:cs="Garamond LightCondensed"/>
          <w:iCs/>
          <w:color w:val="000000"/>
        </w:rPr>
        <w:t>college</w:t>
      </w:r>
      <w:r w:rsidR="00F42CC0" w:rsidRPr="00A81E3E">
        <w:rPr>
          <w:rFonts w:asciiTheme="majorHAnsi" w:hAnsiTheme="majorHAnsi" w:cs="Garamond LightCondensed"/>
          <w:iCs/>
          <w:color w:val="000000"/>
        </w:rPr>
        <w:t>-level</w:t>
      </w:r>
      <w:r w:rsidR="0090317A" w:rsidRPr="00A81E3E">
        <w:rPr>
          <w:rFonts w:asciiTheme="majorHAnsi" w:hAnsiTheme="majorHAnsi" w:cs="Garamond LightCondensed"/>
          <w:iCs/>
          <w:color w:val="000000"/>
        </w:rPr>
        <w:t xml:space="preserve"> foreign language.</w:t>
      </w:r>
    </w:p>
    <w:p w14:paraId="690C191B" w14:textId="39B21086" w:rsidR="0090317A" w:rsidRPr="00A81E3E" w:rsidRDefault="0090317A" w:rsidP="0090317A">
      <w:pPr>
        <w:pStyle w:val="ListParagraph"/>
        <w:numPr>
          <w:ilvl w:val="0"/>
          <w:numId w:val="29"/>
        </w:numPr>
        <w:rPr>
          <w:rFonts w:asciiTheme="majorHAnsi" w:hAnsiTheme="majorHAnsi" w:cs="Garamond LightCondensed"/>
          <w:iCs/>
          <w:color w:val="000000"/>
        </w:rPr>
      </w:pPr>
      <w:r w:rsidRPr="00A81E3E">
        <w:rPr>
          <w:rFonts w:asciiTheme="majorHAnsi" w:hAnsiTheme="majorHAnsi" w:cs="Garamond LightCondensed"/>
          <w:iCs/>
          <w:color w:val="000000"/>
        </w:rPr>
        <w:t xml:space="preserve">Courses used to fulfill the foreign language </w:t>
      </w:r>
      <w:r w:rsidR="0002380B" w:rsidRPr="00A81E3E">
        <w:rPr>
          <w:rFonts w:asciiTheme="majorHAnsi" w:hAnsiTheme="majorHAnsi" w:cs="Garamond LightCondensed"/>
          <w:iCs/>
          <w:color w:val="000000"/>
        </w:rPr>
        <w:t xml:space="preserve">graduation </w:t>
      </w:r>
      <w:r w:rsidRPr="00A81E3E">
        <w:rPr>
          <w:rFonts w:asciiTheme="majorHAnsi" w:hAnsiTheme="majorHAnsi" w:cs="Garamond LightCondensed"/>
          <w:iCs/>
          <w:color w:val="000000"/>
        </w:rPr>
        <w:t>requirement for the Bachelor of Arts degree may not also be used to fulfill the Arts and Letters group requirement at the UO.</w:t>
      </w:r>
      <w:r w:rsidR="00D10941">
        <w:rPr>
          <w:rFonts w:asciiTheme="majorHAnsi" w:hAnsiTheme="majorHAnsi" w:cs="Garamond LightCondensed"/>
          <w:iCs/>
          <w:color w:val="000000"/>
        </w:rPr>
        <w:t xml:space="preserve"> </w:t>
      </w:r>
    </w:p>
    <w:p w14:paraId="102C1254" w14:textId="77777777" w:rsidR="00957611" w:rsidRPr="00A81E3E" w:rsidRDefault="00957611" w:rsidP="00957611">
      <w:pPr>
        <w:pStyle w:val="ListParagraph"/>
        <w:ind w:left="1440"/>
        <w:rPr>
          <w:rFonts w:asciiTheme="majorHAnsi" w:hAnsiTheme="majorHAnsi" w:cs="Garamond LightCondensed"/>
          <w:iCs/>
          <w:color w:val="000000"/>
        </w:rPr>
      </w:pPr>
    </w:p>
    <w:p w14:paraId="2D6C958D" w14:textId="5D62C8E1" w:rsidR="00D10941" w:rsidRPr="00D10941" w:rsidRDefault="00816083" w:rsidP="00D10941">
      <w:pPr>
        <w:pStyle w:val="ListParagraph"/>
        <w:numPr>
          <w:ilvl w:val="1"/>
          <w:numId w:val="6"/>
        </w:numPr>
        <w:rPr>
          <w:rFonts w:asciiTheme="majorHAnsi" w:hAnsiTheme="majorHAnsi" w:cs="Garamond LightCondensed"/>
          <w:iCs/>
          <w:color w:val="000000"/>
        </w:rPr>
      </w:pPr>
      <w:r w:rsidRPr="00A81E3E">
        <w:rPr>
          <w:rFonts w:asciiTheme="majorHAnsi" w:hAnsiTheme="majorHAnsi" w:cs="Garamond LightCondensed"/>
          <w:b/>
          <w:iCs/>
          <w:color w:val="000000"/>
          <w:u w:val="single"/>
        </w:rPr>
        <w:t xml:space="preserve">UO </w:t>
      </w:r>
      <w:r w:rsidR="00E3002C" w:rsidRPr="00A81E3E">
        <w:rPr>
          <w:rFonts w:asciiTheme="majorHAnsi" w:hAnsiTheme="majorHAnsi" w:cs="Garamond LightCondensed"/>
          <w:b/>
          <w:iCs/>
          <w:color w:val="000000"/>
          <w:u w:val="single"/>
        </w:rPr>
        <w:t>Multicultural Requirement</w:t>
      </w:r>
      <w:r w:rsidR="00E3002C" w:rsidRPr="00A81E3E">
        <w:rPr>
          <w:rFonts w:asciiTheme="majorHAnsi" w:hAnsiTheme="majorHAnsi" w:cs="Garamond LightCondensed"/>
          <w:b/>
          <w:iCs/>
          <w:color w:val="000000"/>
        </w:rPr>
        <w:t xml:space="preserve">: </w:t>
      </w:r>
      <w:r w:rsidR="00E3002C" w:rsidRPr="00A81E3E">
        <w:rPr>
          <w:rFonts w:asciiTheme="majorHAnsi" w:hAnsiTheme="majorHAnsi" w:cs="Garamond LightCondensed"/>
          <w:iCs/>
          <w:color w:val="000000"/>
        </w:rPr>
        <w:t xml:space="preserve"> </w:t>
      </w:r>
    </w:p>
    <w:p w14:paraId="73DFD0EA" w14:textId="36994EC5" w:rsidR="00957611" w:rsidRPr="003849E5" w:rsidRDefault="00816083" w:rsidP="003849E5">
      <w:pPr>
        <w:ind w:left="2160"/>
        <w:rPr>
          <w:rStyle w:val="Hyperlink"/>
          <w:rFonts w:asciiTheme="majorHAnsi" w:hAnsiTheme="majorHAnsi" w:cs="Garamond LightCondensed"/>
          <w:iCs/>
        </w:rPr>
      </w:pPr>
      <w:r w:rsidRPr="00D10941">
        <w:rPr>
          <w:rFonts w:asciiTheme="majorHAnsi" w:hAnsiTheme="majorHAnsi"/>
        </w:rPr>
        <w:t>T</w:t>
      </w:r>
      <w:r w:rsidR="00E3002C" w:rsidRPr="00D10941">
        <w:rPr>
          <w:rFonts w:asciiTheme="majorHAnsi" w:hAnsiTheme="majorHAnsi"/>
        </w:rPr>
        <w:t xml:space="preserve">he UO requires all Bachelor’s degree candidates to complete two courses that satisfy </w:t>
      </w:r>
      <w:r w:rsidR="003B217C" w:rsidRPr="00D10941">
        <w:rPr>
          <w:rFonts w:asciiTheme="majorHAnsi" w:hAnsiTheme="majorHAnsi"/>
        </w:rPr>
        <w:t>its</w:t>
      </w:r>
      <w:r w:rsidR="00E3002C" w:rsidRPr="00D10941">
        <w:rPr>
          <w:rFonts w:asciiTheme="majorHAnsi" w:hAnsiTheme="majorHAnsi"/>
        </w:rPr>
        <w:t xml:space="preserve"> </w:t>
      </w:r>
      <w:r w:rsidR="00E3002C" w:rsidRPr="00D10941">
        <w:rPr>
          <w:rFonts w:asciiTheme="majorHAnsi" w:hAnsiTheme="majorHAnsi"/>
          <w:b/>
        </w:rPr>
        <w:t>Multicultural Requirement</w:t>
      </w:r>
      <w:r w:rsidR="00E3002C" w:rsidRPr="00D10941">
        <w:rPr>
          <w:rFonts w:asciiTheme="majorHAnsi" w:hAnsiTheme="majorHAnsi"/>
        </w:rPr>
        <w:t xml:space="preserve">.  </w:t>
      </w:r>
      <w:r w:rsidRPr="00D10941">
        <w:rPr>
          <w:rFonts w:asciiTheme="majorHAnsi" w:hAnsiTheme="majorHAnsi"/>
        </w:rPr>
        <w:t>Lane offers many courses that can satisfy both the UO Multicultural Requirement and also</w:t>
      </w:r>
      <w:r w:rsidR="00C4222A" w:rsidRPr="00D10941">
        <w:rPr>
          <w:rFonts w:asciiTheme="majorHAnsi" w:hAnsiTheme="majorHAnsi"/>
        </w:rPr>
        <w:t xml:space="preserve"> meet</w:t>
      </w:r>
      <w:r w:rsidRPr="00D10941">
        <w:rPr>
          <w:rFonts w:asciiTheme="majorHAnsi" w:hAnsiTheme="majorHAnsi"/>
        </w:rPr>
        <w:t xml:space="preserve"> the Discipline Studies area requirements </w:t>
      </w:r>
      <w:r w:rsidR="00C4222A" w:rsidRPr="00D10941">
        <w:rPr>
          <w:rFonts w:asciiTheme="majorHAnsi" w:hAnsiTheme="majorHAnsi"/>
        </w:rPr>
        <w:t>for</w:t>
      </w:r>
      <w:r w:rsidRPr="00D10941">
        <w:rPr>
          <w:rFonts w:asciiTheme="majorHAnsi" w:hAnsiTheme="majorHAnsi"/>
        </w:rPr>
        <w:t xml:space="preserve"> the AS Degree. </w:t>
      </w:r>
      <w:r w:rsidR="00C4222A" w:rsidRPr="00D10941">
        <w:rPr>
          <w:rFonts w:asciiTheme="majorHAnsi" w:hAnsiTheme="majorHAnsi"/>
        </w:rPr>
        <w:t>To find</w:t>
      </w:r>
      <w:r w:rsidR="00CD10F9" w:rsidRPr="00D10941">
        <w:rPr>
          <w:rFonts w:asciiTheme="majorHAnsi" w:hAnsiTheme="majorHAnsi"/>
        </w:rPr>
        <w:t xml:space="preserve"> Lane courses</w:t>
      </w:r>
      <w:r w:rsidR="00F42CC0" w:rsidRPr="00D10941">
        <w:rPr>
          <w:rFonts w:asciiTheme="majorHAnsi" w:hAnsiTheme="majorHAnsi"/>
        </w:rPr>
        <w:t xml:space="preserve"> that satisfy </w:t>
      </w:r>
      <w:r w:rsidR="0025196B" w:rsidRPr="00D10941">
        <w:rPr>
          <w:rFonts w:asciiTheme="majorHAnsi" w:hAnsiTheme="majorHAnsi"/>
        </w:rPr>
        <w:t xml:space="preserve">both </w:t>
      </w:r>
      <w:r w:rsidR="00F42CC0" w:rsidRPr="00D10941">
        <w:rPr>
          <w:rFonts w:asciiTheme="majorHAnsi" w:hAnsiTheme="majorHAnsi"/>
        </w:rPr>
        <w:t>the UO</w:t>
      </w:r>
      <w:r w:rsidR="0025196B" w:rsidRPr="00D10941">
        <w:rPr>
          <w:rFonts w:asciiTheme="majorHAnsi" w:hAnsiTheme="majorHAnsi"/>
        </w:rPr>
        <w:t>’s</w:t>
      </w:r>
      <w:r w:rsidR="00F42CC0" w:rsidRPr="00D10941">
        <w:rPr>
          <w:rFonts w:asciiTheme="majorHAnsi" w:hAnsiTheme="majorHAnsi"/>
        </w:rPr>
        <w:t xml:space="preserve"> Multicultural Requirement</w:t>
      </w:r>
      <w:r w:rsidR="00CD10F9" w:rsidRPr="00D10941">
        <w:rPr>
          <w:rFonts w:asciiTheme="majorHAnsi" w:hAnsiTheme="majorHAnsi"/>
        </w:rPr>
        <w:t xml:space="preserve"> and </w:t>
      </w:r>
      <w:r w:rsidR="00E53F76" w:rsidRPr="00D10941">
        <w:rPr>
          <w:rFonts w:asciiTheme="majorHAnsi" w:hAnsiTheme="majorHAnsi"/>
        </w:rPr>
        <w:t xml:space="preserve">Lane’s </w:t>
      </w:r>
      <w:r w:rsidR="00C4222A" w:rsidRPr="00D10941">
        <w:rPr>
          <w:rFonts w:asciiTheme="majorHAnsi" w:hAnsiTheme="majorHAnsi"/>
        </w:rPr>
        <w:t xml:space="preserve">AS </w:t>
      </w:r>
      <w:r w:rsidR="00CD10F9" w:rsidRPr="00D10941">
        <w:rPr>
          <w:rFonts w:asciiTheme="majorHAnsi" w:hAnsiTheme="majorHAnsi"/>
        </w:rPr>
        <w:t>Discipline Studies requirements</w:t>
      </w:r>
      <w:r w:rsidR="00F42CC0" w:rsidRPr="00D10941">
        <w:rPr>
          <w:rFonts w:asciiTheme="majorHAnsi" w:hAnsiTheme="majorHAnsi"/>
        </w:rPr>
        <w:t>, go to:</w:t>
      </w:r>
      <w:r w:rsidR="00CD10F9" w:rsidRPr="00D10941">
        <w:rPr>
          <w:rFonts w:asciiTheme="majorHAnsi" w:hAnsiTheme="majorHAnsi"/>
        </w:rPr>
        <w:t xml:space="preserve">  </w:t>
      </w:r>
      <w:hyperlink r:id="rId9" w:history="1">
        <w:r w:rsidR="00CD10F9" w:rsidRPr="00D10941">
          <w:rPr>
            <w:rStyle w:val="Hyperlink"/>
            <w:rFonts w:asciiTheme="majorHAnsi" w:hAnsiTheme="majorHAnsi" w:cs="Garamond LightCondensed"/>
            <w:iCs/>
          </w:rPr>
          <w:t>http://registrar.uoregon.edu/tce/</w:t>
        </w:r>
      </w:hyperlink>
    </w:p>
    <w:p w14:paraId="6C5E92D2" w14:textId="77777777" w:rsidR="00957611" w:rsidRPr="00A81E3E" w:rsidRDefault="00636F85" w:rsidP="006A07AD">
      <w:pPr>
        <w:pStyle w:val="ListParagraph"/>
        <w:numPr>
          <w:ilvl w:val="1"/>
          <w:numId w:val="6"/>
        </w:numPr>
        <w:rPr>
          <w:rFonts w:asciiTheme="majorHAnsi" w:hAnsiTheme="majorHAnsi" w:cs="Garamond LightCondensed"/>
          <w:iCs/>
          <w:color w:val="000000"/>
        </w:rPr>
      </w:pPr>
      <w:r w:rsidRPr="00A81E3E">
        <w:rPr>
          <w:rFonts w:asciiTheme="majorHAnsi" w:hAnsiTheme="majorHAnsi" w:cs="Garamond LightCondensed"/>
          <w:b/>
          <w:iCs/>
          <w:color w:val="000000"/>
          <w:u w:val="single"/>
        </w:rPr>
        <w:t>Use of</w:t>
      </w:r>
      <w:r w:rsidR="00F438A9" w:rsidRPr="00A81E3E">
        <w:rPr>
          <w:rFonts w:asciiTheme="majorHAnsi" w:hAnsiTheme="majorHAnsi" w:cs="Garamond LightCondensed"/>
          <w:b/>
          <w:iCs/>
          <w:color w:val="000000"/>
          <w:u w:val="single"/>
        </w:rPr>
        <w:t xml:space="preserve"> </w:t>
      </w:r>
      <w:r w:rsidR="00B83A80" w:rsidRPr="00A81E3E">
        <w:rPr>
          <w:rFonts w:asciiTheme="majorHAnsi" w:hAnsiTheme="majorHAnsi" w:cs="Garamond LightCondensed"/>
          <w:b/>
          <w:iCs/>
          <w:color w:val="000000"/>
          <w:u w:val="single"/>
        </w:rPr>
        <w:t>Academic major courses</w:t>
      </w:r>
      <w:r w:rsidRPr="00A81E3E">
        <w:rPr>
          <w:rFonts w:asciiTheme="majorHAnsi" w:hAnsiTheme="majorHAnsi" w:cs="Garamond LightCondensed"/>
          <w:b/>
          <w:iCs/>
          <w:color w:val="000000"/>
          <w:u w:val="single"/>
        </w:rPr>
        <w:t xml:space="preserve"> for general education discipline areas</w:t>
      </w:r>
      <w:r w:rsidR="00B83A80" w:rsidRPr="00A81E3E">
        <w:rPr>
          <w:rFonts w:asciiTheme="majorHAnsi" w:hAnsiTheme="majorHAnsi" w:cs="Garamond LightCondensed"/>
          <w:iCs/>
          <w:color w:val="000000"/>
        </w:rPr>
        <w:t xml:space="preserve">:  </w:t>
      </w:r>
    </w:p>
    <w:p w14:paraId="03337F33" w14:textId="77777777" w:rsidR="00636F85" w:rsidRPr="00A81E3E" w:rsidRDefault="00B83A80" w:rsidP="00D10941">
      <w:pPr>
        <w:ind w:left="2160"/>
        <w:rPr>
          <w:rFonts w:asciiTheme="majorHAnsi" w:hAnsiTheme="majorHAnsi" w:cs="Garamond LightCondensed"/>
          <w:iCs/>
          <w:color w:val="000000"/>
        </w:rPr>
      </w:pPr>
      <w:r w:rsidRPr="00A81E3E">
        <w:rPr>
          <w:rFonts w:asciiTheme="majorHAnsi" w:hAnsiTheme="majorHAnsi" w:cs="Garamond LightCondensed"/>
          <w:iCs/>
          <w:color w:val="000000"/>
        </w:rPr>
        <w:t>At the UO, students may not count more than one (1) course that has the subject code of their academic major</w:t>
      </w:r>
      <w:r w:rsidR="00636F85" w:rsidRPr="00A81E3E">
        <w:rPr>
          <w:rFonts w:asciiTheme="majorHAnsi" w:hAnsiTheme="majorHAnsi" w:cs="Garamond LightCondensed"/>
          <w:iCs/>
          <w:color w:val="000000"/>
        </w:rPr>
        <w:t xml:space="preserve"> to meet general education discipline area requirements</w:t>
      </w:r>
      <w:r w:rsidRPr="00A81E3E">
        <w:rPr>
          <w:rFonts w:asciiTheme="majorHAnsi" w:hAnsiTheme="majorHAnsi" w:cs="Garamond LightCondensed"/>
          <w:iCs/>
          <w:color w:val="000000"/>
        </w:rPr>
        <w:t>.  EXAMPLE</w:t>
      </w:r>
      <w:r w:rsidR="00281F23" w:rsidRPr="00A81E3E">
        <w:rPr>
          <w:rFonts w:asciiTheme="majorHAnsi" w:hAnsiTheme="majorHAnsi" w:cs="Garamond LightCondensed"/>
          <w:iCs/>
          <w:color w:val="000000"/>
        </w:rPr>
        <w:t>S</w:t>
      </w:r>
      <w:r w:rsidRPr="00A81E3E">
        <w:rPr>
          <w:rFonts w:asciiTheme="majorHAnsi" w:hAnsiTheme="majorHAnsi" w:cs="Garamond LightCondensed"/>
          <w:iCs/>
          <w:color w:val="000000"/>
        </w:rPr>
        <w:t xml:space="preserve">:  Biology majors can only count </w:t>
      </w:r>
      <w:r w:rsidRPr="00A81E3E">
        <w:rPr>
          <w:rFonts w:asciiTheme="majorHAnsi" w:hAnsiTheme="majorHAnsi" w:cs="Garamond LightCondensed"/>
          <w:iCs/>
          <w:color w:val="000000"/>
          <w:u w:val="single"/>
        </w:rPr>
        <w:t>one</w:t>
      </w:r>
      <w:r w:rsidRPr="00A81E3E">
        <w:rPr>
          <w:rFonts w:asciiTheme="majorHAnsi" w:hAnsiTheme="majorHAnsi" w:cs="Garamond LightCondensed"/>
          <w:iCs/>
          <w:color w:val="000000"/>
        </w:rPr>
        <w:t xml:space="preserve"> </w:t>
      </w:r>
      <w:r w:rsidR="007C5634" w:rsidRPr="00A81E3E">
        <w:rPr>
          <w:rFonts w:asciiTheme="majorHAnsi" w:hAnsiTheme="majorHAnsi" w:cs="Garamond LightCondensed"/>
          <w:iCs/>
          <w:color w:val="000000"/>
        </w:rPr>
        <w:t>Biology</w:t>
      </w:r>
      <w:r w:rsidRPr="00A81E3E">
        <w:rPr>
          <w:rFonts w:asciiTheme="majorHAnsi" w:hAnsiTheme="majorHAnsi" w:cs="Garamond LightCondensed"/>
          <w:iCs/>
          <w:color w:val="000000"/>
        </w:rPr>
        <w:t xml:space="preserve"> course in the Science</w:t>
      </w:r>
      <w:r w:rsidR="008A1967" w:rsidRPr="00A81E3E">
        <w:rPr>
          <w:rFonts w:asciiTheme="majorHAnsi" w:hAnsiTheme="majorHAnsi" w:cs="Garamond LightCondensed"/>
          <w:iCs/>
          <w:color w:val="000000"/>
        </w:rPr>
        <w:t>/Math/CS</w:t>
      </w:r>
      <w:r w:rsidRPr="00A81E3E">
        <w:rPr>
          <w:rFonts w:asciiTheme="majorHAnsi" w:hAnsiTheme="majorHAnsi" w:cs="Garamond LightCondensed"/>
          <w:iCs/>
          <w:color w:val="000000"/>
        </w:rPr>
        <w:t xml:space="preserve"> </w:t>
      </w:r>
      <w:r w:rsidR="00DE3B8E" w:rsidRPr="00A81E3E">
        <w:rPr>
          <w:rFonts w:asciiTheme="majorHAnsi" w:hAnsiTheme="majorHAnsi" w:cs="Garamond LightCondensed"/>
          <w:iCs/>
          <w:color w:val="000000"/>
        </w:rPr>
        <w:t>group</w:t>
      </w:r>
      <w:r w:rsidR="00281F23" w:rsidRPr="00A81E3E">
        <w:rPr>
          <w:rFonts w:asciiTheme="majorHAnsi" w:hAnsiTheme="majorHAnsi" w:cs="Garamond LightCondensed"/>
          <w:iCs/>
          <w:color w:val="000000"/>
        </w:rPr>
        <w:t xml:space="preserve">; </w:t>
      </w:r>
      <w:r w:rsidR="00B85FCD" w:rsidRPr="00A81E3E">
        <w:rPr>
          <w:rFonts w:asciiTheme="majorHAnsi" w:hAnsiTheme="majorHAnsi" w:cs="Garamond LightCondensed"/>
          <w:iCs/>
          <w:color w:val="000000"/>
        </w:rPr>
        <w:t>History</w:t>
      </w:r>
      <w:r w:rsidR="00281F23" w:rsidRPr="00A81E3E">
        <w:rPr>
          <w:rFonts w:asciiTheme="majorHAnsi" w:hAnsiTheme="majorHAnsi" w:cs="Garamond LightCondensed"/>
          <w:iCs/>
          <w:color w:val="000000"/>
        </w:rPr>
        <w:t xml:space="preserve"> majors can only count </w:t>
      </w:r>
      <w:r w:rsidR="00281F23" w:rsidRPr="00A81E3E">
        <w:rPr>
          <w:rFonts w:asciiTheme="majorHAnsi" w:hAnsiTheme="majorHAnsi" w:cs="Garamond LightCondensed"/>
          <w:iCs/>
          <w:color w:val="000000"/>
          <w:u w:val="single"/>
        </w:rPr>
        <w:t>one</w:t>
      </w:r>
      <w:r w:rsidR="00281F23" w:rsidRPr="00A81E3E">
        <w:rPr>
          <w:rFonts w:asciiTheme="majorHAnsi" w:hAnsiTheme="majorHAnsi" w:cs="Garamond LightCondensed"/>
          <w:iCs/>
          <w:color w:val="000000"/>
        </w:rPr>
        <w:t xml:space="preserve"> </w:t>
      </w:r>
      <w:r w:rsidR="009827FD" w:rsidRPr="00A81E3E">
        <w:rPr>
          <w:rFonts w:asciiTheme="majorHAnsi" w:hAnsiTheme="majorHAnsi" w:cs="Garamond LightCondensed"/>
          <w:iCs/>
          <w:color w:val="000000"/>
        </w:rPr>
        <w:t>History</w:t>
      </w:r>
      <w:r w:rsidR="00281F23" w:rsidRPr="00A81E3E">
        <w:rPr>
          <w:rFonts w:asciiTheme="majorHAnsi" w:hAnsiTheme="majorHAnsi" w:cs="Garamond LightCondensed"/>
          <w:iCs/>
          <w:color w:val="000000"/>
        </w:rPr>
        <w:t xml:space="preserve"> course in the Social Science </w:t>
      </w:r>
      <w:r w:rsidR="00DE3B8E" w:rsidRPr="00A81E3E">
        <w:rPr>
          <w:rFonts w:asciiTheme="majorHAnsi" w:hAnsiTheme="majorHAnsi" w:cs="Garamond LightCondensed"/>
          <w:iCs/>
          <w:color w:val="000000"/>
        </w:rPr>
        <w:t>group</w:t>
      </w:r>
      <w:r w:rsidRPr="00A81E3E">
        <w:rPr>
          <w:rFonts w:asciiTheme="majorHAnsi" w:hAnsiTheme="majorHAnsi" w:cs="Garamond LightCondensed"/>
          <w:iCs/>
          <w:color w:val="000000"/>
        </w:rPr>
        <w:t xml:space="preserve">.  </w:t>
      </w:r>
    </w:p>
    <w:p w14:paraId="69A37335" w14:textId="77777777" w:rsidR="00474A4F" w:rsidRPr="00A81E3E" w:rsidRDefault="00F438A9" w:rsidP="00474A4F">
      <w:pPr>
        <w:pStyle w:val="ListParagraph"/>
        <w:numPr>
          <w:ilvl w:val="1"/>
          <w:numId w:val="6"/>
        </w:numPr>
        <w:rPr>
          <w:rFonts w:asciiTheme="majorHAnsi" w:hAnsiTheme="majorHAnsi" w:cs="Garamond LightCondensed"/>
          <w:iCs/>
          <w:color w:val="000000"/>
        </w:rPr>
      </w:pPr>
      <w:r w:rsidRPr="00A81E3E">
        <w:rPr>
          <w:rFonts w:asciiTheme="majorHAnsi" w:hAnsiTheme="majorHAnsi" w:cs="Garamond LightCondensed"/>
          <w:b/>
          <w:iCs/>
          <w:color w:val="000000"/>
          <w:u w:val="single"/>
        </w:rPr>
        <w:t xml:space="preserve">UO </w:t>
      </w:r>
      <w:r w:rsidR="00E73989" w:rsidRPr="00A81E3E">
        <w:rPr>
          <w:rFonts w:asciiTheme="majorHAnsi" w:hAnsiTheme="majorHAnsi" w:cs="Garamond LightCondensed"/>
          <w:b/>
          <w:iCs/>
          <w:color w:val="000000"/>
          <w:u w:val="single"/>
        </w:rPr>
        <w:t>Music and Dance majors</w:t>
      </w:r>
      <w:r w:rsidR="00E73989" w:rsidRPr="00A81E3E">
        <w:rPr>
          <w:rFonts w:asciiTheme="majorHAnsi" w:hAnsiTheme="majorHAnsi" w:cs="Garamond LightCondensed"/>
          <w:b/>
          <w:iCs/>
          <w:color w:val="000000"/>
        </w:rPr>
        <w:t>:</w:t>
      </w:r>
      <w:r w:rsidR="00E73989" w:rsidRPr="00A81E3E">
        <w:rPr>
          <w:rFonts w:asciiTheme="majorHAnsi" w:hAnsiTheme="majorHAnsi" w:cs="Garamond LightCondensed"/>
          <w:iCs/>
          <w:color w:val="000000"/>
        </w:rPr>
        <w:t xml:space="preserve">   </w:t>
      </w:r>
    </w:p>
    <w:p w14:paraId="3E87B47D" w14:textId="77777777" w:rsidR="007C5634" w:rsidRPr="00A81E3E" w:rsidRDefault="006A566D" w:rsidP="006A566D">
      <w:pPr>
        <w:pStyle w:val="ListParagraph"/>
        <w:numPr>
          <w:ilvl w:val="5"/>
          <w:numId w:val="33"/>
        </w:numPr>
        <w:rPr>
          <w:rFonts w:asciiTheme="majorHAnsi" w:hAnsiTheme="majorHAnsi" w:cs="Garamond LightCondensed"/>
          <w:iCs/>
          <w:color w:val="000000"/>
        </w:rPr>
      </w:pPr>
      <w:r w:rsidRPr="00A81E3E">
        <w:rPr>
          <w:rFonts w:asciiTheme="majorHAnsi" w:hAnsiTheme="majorHAnsi"/>
        </w:rPr>
        <w:t>For music majors, a maximum of 24 credits in studio instruction, of which not more than 12 may be taken in the student’s freshman and sophomore years, may count toward requirements for the B.A. or B.S. degree</w:t>
      </w:r>
    </w:p>
    <w:p w14:paraId="7723F008" w14:textId="77777777" w:rsidR="006F4D57" w:rsidRPr="00A81E3E" w:rsidRDefault="006A566D" w:rsidP="00E2217E">
      <w:pPr>
        <w:pStyle w:val="ListParagraph"/>
        <w:numPr>
          <w:ilvl w:val="5"/>
          <w:numId w:val="33"/>
        </w:numPr>
        <w:rPr>
          <w:rFonts w:asciiTheme="majorHAnsi" w:hAnsiTheme="majorHAnsi" w:cs="Garamond LightCondensed"/>
          <w:iCs/>
          <w:color w:val="000000"/>
        </w:rPr>
      </w:pPr>
      <w:r w:rsidRPr="00A81E3E">
        <w:rPr>
          <w:rFonts w:asciiTheme="majorHAnsi" w:hAnsiTheme="majorHAnsi"/>
        </w:rPr>
        <w:t>For dance majors, a maximum of 36 credits of DANC may count toward requirements for the B.A. or B.S. degree</w:t>
      </w:r>
    </w:p>
    <w:sectPr w:rsidR="006F4D57" w:rsidRPr="00A81E3E" w:rsidSect="0049783B">
      <w:headerReference w:type="even" r:id="rId10"/>
      <w:headerReference w:type="default" r:id="rId11"/>
      <w:footerReference w:type="even" r:id="rId12"/>
      <w:footerReference w:type="default" r:id="rId13"/>
      <w:headerReference w:type="first" r:id="rId14"/>
      <w:footerReference w:type="first" r:id="rId15"/>
      <w:pgSz w:w="12240" w:h="15840"/>
      <w:pgMar w:top="1224" w:right="864" w:bottom="1152"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8C50F" w14:textId="77777777" w:rsidR="003849E5" w:rsidRDefault="003849E5" w:rsidP="0049783B">
      <w:pPr>
        <w:spacing w:after="0" w:line="240" w:lineRule="auto"/>
      </w:pPr>
      <w:r>
        <w:separator/>
      </w:r>
    </w:p>
  </w:endnote>
  <w:endnote w:type="continuationSeparator" w:id="0">
    <w:p w14:paraId="26DE74BC" w14:textId="77777777" w:rsidR="003849E5" w:rsidRDefault="003849E5" w:rsidP="0049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aramond LightCondensed">
    <w:altName w:val="Garamond LightCondensed"/>
    <w:panose1 w:val="00000000000000000000"/>
    <w:charset w:val="00"/>
    <w:family w:val="roman"/>
    <w:notTrueType/>
    <w:pitch w:val="default"/>
    <w:sig w:usb0="00000003" w:usb1="00000000" w:usb2="00000000" w:usb3="00000000" w:csb0="00000001" w:csb1="00000000"/>
  </w:font>
  <w:font w:name="Garamond BookCondense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7F8E6" w14:textId="77777777" w:rsidR="003849E5" w:rsidRDefault="003849E5" w:rsidP="007A2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ABB72B" w14:textId="77777777" w:rsidR="003849E5" w:rsidRDefault="003849E5" w:rsidP="004978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80D8" w14:textId="77777777" w:rsidR="003849E5" w:rsidRDefault="003849E5" w:rsidP="007A2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9B8">
      <w:rPr>
        <w:rStyle w:val="PageNumber"/>
        <w:noProof/>
      </w:rPr>
      <w:t>1</w:t>
    </w:r>
    <w:r>
      <w:rPr>
        <w:rStyle w:val="PageNumber"/>
      </w:rPr>
      <w:fldChar w:fldCharType="end"/>
    </w:r>
  </w:p>
  <w:p w14:paraId="09F493CA" w14:textId="4FB9D8A7" w:rsidR="003849E5" w:rsidRDefault="001F79B8" w:rsidP="0049783B">
    <w:pPr>
      <w:pStyle w:val="Footer"/>
      <w:ind w:right="360"/>
    </w:pPr>
    <w:r>
      <w:t>11/25/13</w:t>
    </w:r>
    <w:bookmarkStart w:id="0" w:name="_GoBack"/>
    <w:bookmarkEnd w:id="0"/>
    <w:r w:rsidR="003849E5">
      <w:tab/>
    </w:r>
    <w:r w:rsidR="003849E5">
      <w:tab/>
    </w:r>
    <w:r w:rsidR="003849E5">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68419" w14:textId="77777777" w:rsidR="001F79B8" w:rsidRDefault="001F79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A2835" w14:textId="77777777" w:rsidR="003849E5" w:rsidRDefault="003849E5" w:rsidP="0049783B">
      <w:pPr>
        <w:spacing w:after="0" w:line="240" w:lineRule="auto"/>
      </w:pPr>
      <w:r>
        <w:separator/>
      </w:r>
    </w:p>
  </w:footnote>
  <w:footnote w:type="continuationSeparator" w:id="0">
    <w:p w14:paraId="35894F3D" w14:textId="77777777" w:rsidR="003849E5" w:rsidRDefault="003849E5" w:rsidP="004978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43746" w14:textId="77777777" w:rsidR="001F79B8" w:rsidRDefault="001F79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6BFFC" w14:textId="77777777" w:rsidR="001F79B8" w:rsidRDefault="001F79B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2C80" w14:textId="77777777" w:rsidR="001F79B8" w:rsidRDefault="001F79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EA3"/>
    <w:multiLevelType w:val="hybridMultilevel"/>
    <w:tmpl w:val="F9305540"/>
    <w:lvl w:ilvl="0" w:tplc="083AE4D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67E3804"/>
    <w:multiLevelType w:val="hybridMultilevel"/>
    <w:tmpl w:val="5966F6B2"/>
    <w:lvl w:ilvl="0" w:tplc="8D64C1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594B64"/>
    <w:multiLevelType w:val="hybridMultilevel"/>
    <w:tmpl w:val="1F9E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A0DD8"/>
    <w:multiLevelType w:val="hybridMultilevel"/>
    <w:tmpl w:val="A342A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3219E"/>
    <w:multiLevelType w:val="hybridMultilevel"/>
    <w:tmpl w:val="BE66C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B0FB8"/>
    <w:multiLevelType w:val="hybridMultilevel"/>
    <w:tmpl w:val="7368E59A"/>
    <w:lvl w:ilvl="0" w:tplc="0409001B">
      <w:start w:val="1"/>
      <w:numFmt w:val="lowerRoman"/>
      <w:lvlText w:val="%1."/>
      <w:lvlJc w:val="right"/>
      <w:pPr>
        <w:ind w:left="4320" w:hanging="18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ECF3E99"/>
    <w:multiLevelType w:val="hybridMultilevel"/>
    <w:tmpl w:val="B728F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A0000"/>
    <w:multiLevelType w:val="hybridMultilevel"/>
    <w:tmpl w:val="4D088F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AE02A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E0A296D"/>
    <w:multiLevelType w:val="hybridMultilevel"/>
    <w:tmpl w:val="F75E98A6"/>
    <w:lvl w:ilvl="0" w:tplc="04090013">
      <w:start w:val="1"/>
      <w:numFmt w:val="upperRoman"/>
      <w:lvlText w:val="%1."/>
      <w:lvlJc w:val="righ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577C71"/>
    <w:multiLevelType w:val="hybridMultilevel"/>
    <w:tmpl w:val="69E29B76"/>
    <w:lvl w:ilvl="0" w:tplc="9378D9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A007B"/>
    <w:multiLevelType w:val="hybridMultilevel"/>
    <w:tmpl w:val="14F8AF00"/>
    <w:lvl w:ilvl="0" w:tplc="73EA4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22F1D"/>
    <w:multiLevelType w:val="hybridMultilevel"/>
    <w:tmpl w:val="68ECAE6E"/>
    <w:lvl w:ilvl="0" w:tplc="73EA49D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54BBA"/>
    <w:multiLevelType w:val="hybridMultilevel"/>
    <w:tmpl w:val="A3FC9434"/>
    <w:lvl w:ilvl="0" w:tplc="73EA4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31F91"/>
    <w:multiLevelType w:val="hybridMultilevel"/>
    <w:tmpl w:val="A8DA2DA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D3DAE7D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B2E2E"/>
    <w:multiLevelType w:val="hybridMultilevel"/>
    <w:tmpl w:val="03F05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9031D5"/>
    <w:multiLevelType w:val="hybridMultilevel"/>
    <w:tmpl w:val="CC600B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157AA"/>
    <w:multiLevelType w:val="hybridMultilevel"/>
    <w:tmpl w:val="BAE0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31D9"/>
    <w:multiLevelType w:val="hybridMultilevel"/>
    <w:tmpl w:val="C6624050"/>
    <w:lvl w:ilvl="0" w:tplc="D0BAF02C">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8707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5203032"/>
    <w:multiLevelType w:val="multilevel"/>
    <w:tmpl w:val="42AAFE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A32B45"/>
    <w:multiLevelType w:val="hybridMultilevel"/>
    <w:tmpl w:val="488EC9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3A69AA"/>
    <w:multiLevelType w:val="multilevel"/>
    <w:tmpl w:val="15C0B31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5112E3"/>
    <w:multiLevelType w:val="hybridMultilevel"/>
    <w:tmpl w:val="01383D7A"/>
    <w:lvl w:ilvl="0" w:tplc="5E5AFC38">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0162CED"/>
    <w:multiLevelType w:val="hybridMultilevel"/>
    <w:tmpl w:val="631486C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nsid w:val="51933127"/>
    <w:multiLevelType w:val="hybridMultilevel"/>
    <w:tmpl w:val="7AA22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01159"/>
    <w:multiLevelType w:val="hybridMultilevel"/>
    <w:tmpl w:val="6B340A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9F84C4B"/>
    <w:multiLevelType w:val="hybridMultilevel"/>
    <w:tmpl w:val="5A58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019AF"/>
    <w:multiLevelType w:val="hybridMultilevel"/>
    <w:tmpl w:val="F8DCD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DEE423A"/>
    <w:multiLevelType w:val="hybridMultilevel"/>
    <w:tmpl w:val="E20ED1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95742"/>
    <w:multiLevelType w:val="hybridMultilevel"/>
    <w:tmpl w:val="9564C918"/>
    <w:lvl w:ilvl="0" w:tplc="73EA49D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B93999"/>
    <w:multiLevelType w:val="hybridMultilevel"/>
    <w:tmpl w:val="AC56D0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EA3B07"/>
    <w:multiLevelType w:val="hybridMultilevel"/>
    <w:tmpl w:val="8D544712"/>
    <w:lvl w:ilvl="0" w:tplc="04090015">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8D701A"/>
    <w:multiLevelType w:val="hybridMultilevel"/>
    <w:tmpl w:val="DA3CD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2D041C"/>
    <w:multiLevelType w:val="hybridMultilevel"/>
    <w:tmpl w:val="AB2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37A33"/>
    <w:multiLevelType w:val="hybridMultilevel"/>
    <w:tmpl w:val="73842350"/>
    <w:lvl w:ilvl="0" w:tplc="73EA49D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25"/>
  </w:num>
  <w:num w:numId="4">
    <w:abstractNumId w:val="1"/>
  </w:num>
  <w:num w:numId="5">
    <w:abstractNumId w:val="13"/>
  </w:num>
  <w:num w:numId="6">
    <w:abstractNumId w:val="18"/>
  </w:num>
  <w:num w:numId="7">
    <w:abstractNumId w:val="22"/>
  </w:num>
  <w:num w:numId="8">
    <w:abstractNumId w:val="35"/>
  </w:num>
  <w:num w:numId="9">
    <w:abstractNumId w:val="9"/>
  </w:num>
  <w:num w:numId="10">
    <w:abstractNumId w:val="32"/>
  </w:num>
  <w:num w:numId="11">
    <w:abstractNumId w:val="29"/>
  </w:num>
  <w:num w:numId="12">
    <w:abstractNumId w:val="16"/>
  </w:num>
  <w:num w:numId="13">
    <w:abstractNumId w:val="14"/>
  </w:num>
  <w:num w:numId="14">
    <w:abstractNumId w:val="24"/>
  </w:num>
  <w:num w:numId="15">
    <w:abstractNumId w:val="15"/>
  </w:num>
  <w:num w:numId="16">
    <w:abstractNumId w:val="33"/>
  </w:num>
  <w:num w:numId="17">
    <w:abstractNumId w:val="5"/>
  </w:num>
  <w:num w:numId="18">
    <w:abstractNumId w:val="4"/>
  </w:num>
  <w:num w:numId="19">
    <w:abstractNumId w:val="27"/>
  </w:num>
  <w:num w:numId="20">
    <w:abstractNumId w:val="2"/>
  </w:num>
  <w:num w:numId="21">
    <w:abstractNumId w:val="3"/>
  </w:num>
  <w:num w:numId="22">
    <w:abstractNumId w:val="17"/>
  </w:num>
  <w:num w:numId="23">
    <w:abstractNumId w:val="28"/>
  </w:num>
  <w:num w:numId="24">
    <w:abstractNumId w:val="21"/>
  </w:num>
  <w:num w:numId="25">
    <w:abstractNumId w:val="31"/>
  </w:num>
  <w:num w:numId="26">
    <w:abstractNumId w:val="12"/>
  </w:num>
  <w:num w:numId="27">
    <w:abstractNumId w:val="0"/>
  </w:num>
  <w:num w:numId="28">
    <w:abstractNumId w:val="23"/>
  </w:num>
  <w:num w:numId="29">
    <w:abstractNumId w:val="7"/>
  </w:num>
  <w:num w:numId="30">
    <w:abstractNumId w:val="26"/>
  </w:num>
  <w:num w:numId="31">
    <w:abstractNumId w:val="30"/>
  </w:num>
  <w:num w:numId="32">
    <w:abstractNumId w:val="19"/>
  </w:num>
  <w:num w:numId="33">
    <w:abstractNumId w:val="20"/>
  </w:num>
  <w:num w:numId="34">
    <w:abstractNumId w:val="11"/>
  </w:num>
  <w:num w:numId="35">
    <w:abstractNumId w:val="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B9"/>
    <w:rsid w:val="0002098E"/>
    <w:rsid w:val="0002380B"/>
    <w:rsid w:val="00025CF0"/>
    <w:rsid w:val="000366D5"/>
    <w:rsid w:val="0004211A"/>
    <w:rsid w:val="00045BA6"/>
    <w:rsid w:val="0005028B"/>
    <w:rsid w:val="0006113F"/>
    <w:rsid w:val="000624D4"/>
    <w:rsid w:val="000A2A02"/>
    <w:rsid w:val="000C4B3A"/>
    <w:rsid w:val="000D0FA9"/>
    <w:rsid w:val="000F6CB3"/>
    <w:rsid w:val="001031A8"/>
    <w:rsid w:val="0013167A"/>
    <w:rsid w:val="001512A6"/>
    <w:rsid w:val="0018052F"/>
    <w:rsid w:val="00184527"/>
    <w:rsid w:val="00191677"/>
    <w:rsid w:val="001A7BA9"/>
    <w:rsid w:val="001C09FF"/>
    <w:rsid w:val="001D0A2C"/>
    <w:rsid w:val="001F08B2"/>
    <w:rsid w:val="001F79B8"/>
    <w:rsid w:val="00211A0F"/>
    <w:rsid w:val="0025196B"/>
    <w:rsid w:val="00281F23"/>
    <w:rsid w:val="00297C55"/>
    <w:rsid w:val="002A0DA3"/>
    <w:rsid w:val="00324D31"/>
    <w:rsid w:val="0033616F"/>
    <w:rsid w:val="003466C1"/>
    <w:rsid w:val="00360C4F"/>
    <w:rsid w:val="003849E5"/>
    <w:rsid w:val="0038598D"/>
    <w:rsid w:val="003B217C"/>
    <w:rsid w:val="003C2C3E"/>
    <w:rsid w:val="003E3F4A"/>
    <w:rsid w:val="003E4474"/>
    <w:rsid w:val="003E7924"/>
    <w:rsid w:val="003F1565"/>
    <w:rsid w:val="00407F26"/>
    <w:rsid w:val="00413064"/>
    <w:rsid w:val="0044161E"/>
    <w:rsid w:val="0044236D"/>
    <w:rsid w:val="00442474"/>
    <w:rsid w:val="00474A4F"/>
    <w:rsid w:val="00496147"/>
    <w:rsid w:val="0049783B"/>
    <w:rsid w:val="004B44F8"/>
    <w:rsid w:val="00502696"/>
    <w:rsid w:val="00510EA9"/>
    <w:rsid w:val="00511468"/>
    <w:rsid w:val="00513386"/>
    <w:rsid w:val="005339C7"/>
    <w:rsid w:val="005422BE"/>
    <w:rsid w:val="005626FF"/>
    <w:rsid w:val="00591B0D"/>
    <w:rsid w:val="005B51DB"/>
    <w:rsid w:val="005B7F26"/>
    <w:rsid w:val="005E0FAA"/>
    <w:rsid w:val="006050F9"/>
    <w:rsid w:val="00636F85"/>
    <w:rsid w:val="006432DD"/>
    <w:rsid w:val="00645C02"/>
    <w:rsid w:val="00665BE4"/>
    <w:rsid w:val="006746A3"/>
    <w:rsid w:val="006A07AD"/>
    <w:rsid w:val="006A283B"/>
    <w:rsid w:val="006A566D"/>
    <w:rsid w:val="006B35EF"/>
    <w:rsid w:val="006C3A7D"/>
    <w:rsid w:val="006D1862"/>
    <w:rsid w:val="006F4D57"/>
    <w:rsid w:val="00716792"/>
    <w:rsid w:val="007228E5"/>
    <w:rsid w:val="00726BF5"/>
    <w:rsid w:val="007438F1"/>
    <w:rsid w:val="00762A14"/>
    <w:rsid w:val="00766827"/>
    <w:rsid w:val="0077488F"/>
    <w:rsid w:val="007A25B3"/>
    <w:rsid w:val="007B18BB"/>
    <w:rsid w:val="007C5634"/>
    <w:rsid w:val="007C6E54"/>
    <w:rsid w:val="00816083"/>
    <w:rsid w:val="0082148F"/>
    <w:rsid w:val="00823183"/>
    <w:rsid w:val="008452B9"/>
    <w:rsid w:val="008537AF"/>
    <w:rsid w:val="008548E1"/>
    <w:rsid w:val="0088459B"/>
    <w:rsid w:val="008A0504"/>
    <w:rsid w:val="008A1967"/>
    <w:rsid w:val="008B0994"/>
    <w:rsid w:val="008C6A63"/>
    <w:rsid w:val="008F2A9B"/>
    <w:rsid w:val="0090317A"/>
    <w:rsid w:val="00933876"/>
    <w:rsid w:val="009514F0"/>
    <w:rsid w:val="00957611"/>
    <w:rsid w:val="00966E58"/>
    <w:rsid w:val="00976787"/>
    <w:rsid w:val="009827FD"/>
    <w:rsid w:val="00992A30"/>
    <w:rsid w:val="009B58E9"/>
    <w:rsid w:val="00A07350"/>
    <w:rsid w:val="00A15106"/>
    <w:rsid w:val="00A307A6"/>
    <w:rsid w:val="00A4747B"/>
    <w:rsid w:val="00A61033"/>
    <w:rsid w:val="00A67457"/>
    <w:rsid w:val="00A81E3E"/>
    <w:rsid w:val="00A82B2F"/>
    <w:rsid w:val="00AB1304"/>
    <w:rsid w:val="00AB20B3"/>
    <w:rsid w:val="00AC54AF"/>
    <w:rsid w:val="00B30890"/>
    <w:rsid w:val="00B41534"/>
    <w:rsid w:val="00B47F91"/>
    <w:rsid w:val="00B817FF"/>
    <w:rsid w:val="00B83A80"/>
    <w:rsid w:val="00B85FCD"/>
    <w:rsid w:val="00BA6DDC"/>
    <w:rsid w:val="00BC583B"/>
    <w:rsid w:val="00BD29B7"/>
    <w:rsid w:val="00BE71FD"/>
    <w:rsid w:val="00C4222A"/>
    <w:rsid w:val="00C546E6"/>
    <w:rsid w:val="00C62826"/>
    <w:rsid w:val="00C8063B"/>
    <w:rsid w:val="00C97D6F"/>
    <w:rsid w:val="00CA7DC8"/>
    <w:rsid w:val="00CD10F9"/>
    <w:rsid w:val="00D04B92"/>
    <w:rsid w:val="00D10941"/>
    <w:rsid w:val="00D63466"/>
    <w:rsid w:val="00D74B80"/>
    <w:rsid w:val="00D83D92"/>
    <w:rsid w:val="00D84C9D"/>
    <w:rsid w:val="00DB17C0"/>
    <w:rsid w:val="00DE3B8E"/>
    <w:rsid w:val="00DF0850"/>
    <w:rsid w:val="00E00DE7"/>
    <w:rsid w:val="00E11246"/>
    <w:rsid w:val="00E1273B"/>
    <w:rsid w:val="00E17852"/>
    <w:rsid w:val="00E2217E"/>
    <w:rsid w:val="00E3002C"/>
    <w:rsid w:val="00E53F76"/>
    <w:rsid w:val="00E73989"/>
    <w:rsid w:val="00E74F22"/>
    <w:rsid w:val="00E908F6"/>
    <w:rsid w:val="00EB17B9"/>
    <w:rsid w:val="00EC237A"/>
    <w:rsid w:val="00EC51C0"/>
    <w:rsid w:val="00EE1487"/>
    <w:rsid w:val="00EE1FE6"/>
    <w:rsid w:val="00EE57C2"/>
    <w:rsid w:val="00F13703"/>
    <w:rsid w:val="00F17F0A"/>
    <w:rsid w:val="00F42CC0"/>
    <w:rsid w:val="00F434BC"/>
    <w:rsid w:val="00F438A9"/>
    <w:rsid w:val="00F4512C"/>
    <w:rsid w:val="00F50464"/>
    <w:rsid w:val="00F83312"/>
    <w:rsid w:val="00F91A12"/>
    <w:rsid w:val="00FB52F9"/>
    <w:rsid w:val="00FC0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02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D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7B9"/>
    <w:pPr>
      <w:ind w:left="720"/>
      <w:contextualSpacing/>
    </w:pPr>
  </w:style>
  <w:style w:type="character" w:styleId="Hyperlink">
    <w:name w:val="Hyperlink"/>
    <w:basedOn w:val="DefaultParagraphFont"/>
    <w:uiPriority w:val="99"/>
    <w:unhideWhenUsed/>
    <w:rsid w:val="00CD10F9"/>
    <w:rPr>
      <w:color w:val="0000FF" w:themeColor="hyperlink"/>
      <w:u w:val="single"/>
    </w:rPr>
  </w:style>
  <w:style w:type="paragraph" w:styleId="BalloonText">
    <w:name w:val="Balloon Text"/>
    <w:basedOn w:val="Normal"/>
    <w:link w:val="BalloonTextChar"/>
    <w:uiPriority w:val="99"/>
    <w:semiHidden/>
    <w:unhideWhenUsed/>
    <w:rsid w:val="00D84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9D"/>
    <w:rPr>
      <w:rFonts w:ascii="Tahoma" w:hAnsi="Tahoma" w:cs="Tahoma"/>
      <w:sz w:val="16"/>
      <w:szCs w:val="16"/>
    </w:rPr>
  </w:style>
  <w:style w:type="paragraph" w:styleId="Header">
    <w:name w:val="header"/>
    <w:basedOn w:val="Normal"/>
    <w:link w:val="HeaderChar"/>
    <w:uiPriority w:val="99"/>
    <w:unhideWhenUsed/>
    <w:rsid w:val="004978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783B"/>
  </w:style>
  <w:style w:type="paragraph" w:styleId="Footer">
    <w:name w:val="footer"/>
    <w:basedOn w:val="Normal"/>
    <w:link w:val="FooterChar"/>
    <w:uiPriority w:val="99"/>
    <w:unhideWhenUsed/>
    <w:rsid w:val="004978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783B"/>
  </w:style>
  <w:style w:type="character" w:styleId="PageNumber">
    <w:name w:val="page number"/>
    <w:basedOn w:val="DefaultParagraphFont"/>
    <w:uiPriority w:val="99"/>
    <w:semiHidden/>
    <w:unhideWhenUsed/>
    <w:rsid w:val="0049783B"/>
  </w:style>
  <w:style w:type="character" w:customStyle="1" w:styleId="Heading1Char">
    <w:name w:val="Heading 1 Char"/>
    <w:basedOn w:val="DefaultParagraphFont"/>
    <w:link w:val="Heading1"/>
    <w:uiPriority w:val="9"/>
    <w:rsid w:val="00C97D6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97D6F"/>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C97D6F"/>
    <w:pPr>
      <w:spacing w:before="120" w:after="0"/>
    </w:pPr>
    <w:rPr>
      <w:b/>
      <w:sz w:val="24"/>
      <w:szCs w:val="24"/>
    </w:rPr>
  </w:style>
  <w:style w:type="paragraph" w:styleId="TOC2">
    <w:name w:val="toc 2"/>
    <w:basedOn w:val="Normal"/>
    <w:next w:val="Normal"/>
    <w:autoRedefine/>
    <w:uiPriority w:val="39"/>
    <w:semiHidden/>
    <w:unhideWhenUsed/>
    <w:rsid w:val="00C97D6F"/>
    <w:pPr>
      <w:spacing w:after="0"/>
      <w:ind w:left="220"/>
    </w:pPr>
    <w:rPr>
      <w:b/>
    </w:rPr>
  </w:style>
  <w:style w:type="paragraph" w:styleId="TOC3">
    <w:name w:val="toc 3"/>
    <w:basedOn w:val="Normal"/>
    <w:next w:val="Normal"/>
    <w:autoRedefine/>
    <w:uiPriority w:val="39"/>
    <w:semiHidden/>
    <w:unhideWhenUsed/>
    <w:rsid w:val="00C97D6F"/>
    <w:pPr>
      <w:spacing w:after="0"/>
      <w:ind w:left="440"/>
    </w:pPr>
  </w:style>
  <w:style w:type="paragraph" w:styleId="TOC4">
    <w:name w:val="toc 4"/>
    <w:basedOn w:val="Normal"/>
    <w:next w:val="Normal"/>
    <w:autoRedefine/>
    <w:uiPriority w:val="39"/>
    <w:semiHidden/>
    <w:unhideWhenUsed/>
    <w:rsid w:val="00C97D6F"/>
    <w:pPr>
      <w:spacing w:after="0"/>
      <w:ind w:left="660"/>
    </w:pPr>
    <w:rPr>
      <w:sz w:val="20"/>
      <w:szCs w:val="20"/>
    </w:rPr>
  </w:style>
  <w:style w:type="paragraph" w:styleId="TOC5">
    <w:name w:val="toc 5"/>
    <w:basedOn w:val="Normal"/>
    <w:next w:val="Normal"/>
    <w:autoRedefine/>
    <w:uiPriority w:val="39"/>
    <w:semiHidden/>
    <w:unhideWhenUsed/>
    <w:rsid w:val="00C97D6F"/>
    <w:pPr>
      <w:spacing w:after="0"/>
      <w:ind w:left="880"/>
    </w:pPr>
    <w:rPr>
      <w:sz w:val="20"/>
      <w:szCs w:val="20"/>
    </w:rPr>
  </w:style>
  <w:style w:type="paragraph" w:styleId="TOC6">
    <w:name w:val="toc 6"/>
    <w:basedOn w:val="Normal"/>
    <w:next w:val="Normal"/>
    <w:autoRedefine/>
    <w:uiPriority w:val="39"/>
    <w:semiHidden/>
    <w:unhideWhenUsed/>
    <w:rsid w:val="00C97D6F"/>
    <w:pPr>
      <w:spacing w:after="0"/>
      <w:ind w:left="1100"/>
    </w:pPr>
    <w:rPr>
      <w:sz w:val="20"/>
      <w:szCs w:val="20"/>
    </w:rPr>
  </w:style>
  <w:style w:type="paragraph" w:styleId="TOC7">
    <w:name w:val="toc 7"/>
    <w:basedOn w:val="Normal"/>
    <w:next w:val="Normal"/>
    <w:autoRedefine/>
    <w:uiPriority w:val="39"/>
    <w:semiHidden/>
    <w:unhideWhenUsed/>
    <w:rsid w:val="00C97D6F"/>
    <w:pPr>
      <w:spacing w:after="0"/>
      <w:ind w:left="1320"/>
    </w:pPr>
    <w:rPr>
      <w:sz w:val="20"/>
      <w:szCs w:val="20"/>
    </w:rPr>
  </w:style>
  <w:style w:type="paragraph" w:styleId="TOC8">
    <w:name w:val="toc 8"/>
    <w:basedOn w:val="Normal"/>
    <w:next w:val="Normal"/>
    <w:autoRedefine/>
    <w:uiPriority w:val="39"/>
    <w:semiHidden/>
    <w:unhideWhenUsed/>
    <w:rsid w:val="00C97D6F"/>
    <w:pPr>
      <w:spacing w:after="0"/>
      <w:ind w:left="1540"/>
    </w:pPr>
    <w:rPr>
      <w:sz w:val="20"/>
      <w:szCs w:val="20"/>
    </w:rPr>
  </w:style>
  <w:style w:type="paragraph" w:styleId="TOC9">
    <w:name w:val="toc 9"/>
    <w:basedOn w:val="Normal"/>
    <w:next w:val="Normal"/>
    <w:autoRedefine/>
    <w:uiPriority w:val="39"/>
    <w:semiHidden/>
    <w:unhideWhenUsed/>
    <w:rsid w:val="00C97D6F"/>
    <w:pPr>
      <w:spacing w:after="0"/>
      <w:ind w:left="1760"/>
    </w:pPr>
    <w:rPr>
      <w:sz w:val="20"/>
      <w:szCs w:val="20"/>
    </w:rPr>
  </w:style>
  <w:style w:type="character" w:styleId="FollowedHyperlink">
    <w:name w:val="FollowedHyperlink"/>
    <w:basedOn w:val="DefaultParagraphFont"/>
    <w:uiPriority w:val="99"/>
    <w:semiHidden/>
    <w:unhideWhenUsed/>
    <w:rsid w:val="003849E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D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7B9"/>
    <w:pPr>
      <w:ind w:left="720"/>
      <w:contextualSpacing/>
    </w:pPr>
  </w:style>
  <w:style w:type="character" w:styleId="Hyperlink">
    <w:name w:val="Hyperlink"/>
    <w:basedOn w:val="DefaultParagraphFont"/>
    <w:uiPriority w:val="99"/>
    <w:unhideWhenUsed/>
    <w:rsid w:val="00CD10F9"/>
    <w:rPr>
      <w:color w:val="0000FF" w:themeColor="hyperlink"/>
      <w:u w:val="single"/>
    </w:rPr>
  </w:style>
  <w:style w:type="paragraph" w:styleId="BalloonText">
    <w:name w:val="Balloon Text"/>
    <w:basedOn w:val="Normal"/>
    <w:link w:val="BalloonTextChar"/>
    <w:uiPriority w:val="99"/>
    <w:semiHidden/>
    <w:unhideWhenUsed/>
    <w:rsid w:val="00D84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9D"/>
    <w:rPr>
      <w:rFonts w:ascii="Tahoma" w:hAnsi="Tahoma" w:cs="Tahoma"/>
      <w:sz w:val="16"/>
      <w:szCs w:val="16"/>
    </w:rPr>
  </w:style>
  <w:style w:type="paragraph" w:styleId="Header">
    <w:name w:val="header"/>
    <w:basedOn w:val="Normal"/>
    <w:link w:val="HeaderChar"/>
    <w:uiPriority w:val="99"/>
    <w:unhideWhenUsed/>
    <w:rsid w:val="004978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783B"/>
  </w:style>
  <w:style w:type="paragraph" w:styleId="Footer">
    <w:name w:val="footer"/>
    <w:basedOn w:val="Normal"/>
    <w:link w:val="FooterChar"/>
    <w:uiPriority w:val="99"/>
    <w:unhideWhenUsed/>
    <w:rsid w:val="004978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783B"/>
  </w:style>
  <w:style w:type="character" w:styleId="PageNumber">
    <w:name w:val="page number"/>
    <w:basedOn w:val="DefaultParagraphFont"/>
    <w:uiPriority w:val="99"/>
    <w:semiHidden/>
    <w:unhideWhenUsed/>
    <w:rsid w:val="0049783B"/>
  </w:style>
  <w:style w:type="character" w:customStyle="1" w:styleId="Heading1Char">
    <w:name w:val="Heading 1 Char"/>
    <w:basedOn w:val="DefaultParagraphFont"/>
    <w:link w:val="Heading1"/>
    <w:uiPriority w:val="9"/>
    <w:rsid w:val="00C97D6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97D6F"/>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C97D6F"/>
    <w:pPr>
      <w:spacing w:before="120" w:after="0"/>
    </w:pPr>
    <w:rPr>
      <w:b/>
      <w:sz w:val="24"/>
      <w:szCs w:val="24"/>
    </w:rPr>
  </w:style>
  <w:style w:type="paragraph" w:styleId="TOC2">
    <w:name w:val="toc 2"/>
    <w:basedOn w:val="Normal"/>
    <w:next w:val="Normal"/>
    <w:autoRedefine/>
    <w:uiPriority w:val="39"/>
    <w:semiHidden/>
    <w:unhideWhenUsed/>
    <w:rsid w:val="00C97D6F"/>
    <w:pPr>
      <w:spacing w:after="0"/>
      <w:ind w:left="220"/>
    </w:pPr>
    <w:rPr>
      <w:b/>
    </w:rPr>
  </w:style>
  <w:style w:type="paragraph" w:styleId="TOC3">
    <w:name w:val="toc 3"/>
    <w:basedOn w:val="Normal"/>
    <w:next w:val="Normal"/>
    <w:autoRedefine/>
    <w:uiPriority w:val="39"/>
    <w:semiHidden/>
    <w:unhideWhenUsed/>
    <w:rsid w:val="00C97D6F"/>
    <w:pPr>
      <w:spacing w:after="0"/>
      <w:ind w:left="440"/>
    </w:pPr>
  </w:style>
  <w:style w:type="paragraph" w:styleId="TOC4">
    <w:name w:val="toc 4"/>
    <w:basedOn w:val="Normal"/>
    <w:next w:val="Normal"/>
    <w:autoRedefine/>
    <w:uiPriority w:val="39"/>
    <w:semiHidden/>
    <w:unhideWhenUsed/>
    <w:rsid w:val="00C97D6F"/>
    <w:pPr>
      <w:spacing w:after="0"/>
      <w:ind w:left="660"/>
    </w:pPr>
    <w:rPr>
      <w:sz w:val="20"/>
      <w:szCs w:val="20"/>
    </w:rPr>
  </w:style>
  <w:style w:type="paragraph" w:styleId="TOC5">
    <w:name w:val="toc 5"/>
    <w:basedOn w:val="Normal"/>
    <w:next w:val="Normal"/>
    <w:autoRedefine/>
    <w:uiPriority w:val="39"/>
    <w:semiHidden/>
    <w:unhideWhenUsed/>
    <w:rsid w:val="00C97D6F"/>
    <w:pPr>
      <w:spacing w:after="0"/>
      <w:ind w:left="880"/>
    </w:pPr>
    <w:rPr>
      <w:sz w:val="20"/>
      <w:szCs w:val="20"/>
    </w:rPr>
  </w:style>
  <w:style w:type="paragraph" w:styleId="TOC6">
    <w:name w:val="toc 6"/>
    <w:basedOn w:val="Normal"/>
    <w:next w:val="Normal"/>
    <w:autoRedefine/>
    <w:uiPriority w:val="39"/>
    <w:semiHidden/>
    <w:unhideWhenUsed/>
    <w:rsid w:val="00C97D6F"/>
    <w:pPr>
      <w:spacing w:after="0"/>
      <w:ind w:left="1100"/>
    </w:pPr>
    <w:rPr>
      <w:sz w:val="20"/>
      <w:szCs w:val="20"/>
    </w:rPr>
  </w:style>
  <w:style w:type="paragraph" w:styleId="TOC7">
    <w:name w:val="toc 7"/>
    <w:basedOn w:val="Normal"/>
    <w:next w:val="Normal"/>
    <w:autoRedefine/>
    <w:uiPriority w:val="39"/>
    <w:semiHidden/>
    <w:unhideWhenUsed/>
    <w:rsid w:val="00C97D6F"/>
    <w:pPr>
      <w:spacing w:after="0"/>
      <w:ind w:left="1320"/>
    </w:pPr>
    <w:rPr>
      <w:sz w:val="20"/>
      <w:szCs w:val="20"/>
    </w:rPr>
  </w:style>
  <w:style w:type="paragraph" w:styleId="TOC8">
    <w:name w:val="toc 8"/>
    <w:basedOn w:val="Normal"/>
    <w:next w:val="Normal"/>
    <w:autoRedefine/>
    <w:uiPriority w:val="39"/>
    <w:semiHidden/>
    <w:unhideWhenUsed/>
    <w:rsid w:val="00C97D6F"/>
    <w:pPr>
      <w:spacing w:after="0"/>
      <w:ind w:left="1540"/>
    </w:pPr>
    <w:rPr>
      <w:sz w:val="20"/>
      <w:szCs w:val="20"/>
    </w:rPr>
  </w:style>
  <w:style w:type="paragraph" w:styleId="TOC9">
    <w:name w:val="toc 9"/>
    <w:basedOn w:val="Normal"/>
    <w:next w:val="Normal"/>
    <w:autoRedefine/>
    <w:uiPriority w:val="39"/>
    <w:semiHidden/>
    <w:unhideWhenUsed/>
    <w:rsid w:val="00C97D6F"/>
    <w:pPr>
      <w:spacing w:after="0"/>
      <w:ind w:left="1760"/>
    </w:pPr>
    <w:rPr>
      <w:sz w:val="20"/>
      <w:szCs w:val="20"/>
    </w:rPr>
  </w:style>
  <w:style w:type="character" w:styleId="FollowedHyperlink">
    <w:name w:val="FollowedHyperlink"/>
    <w:basedOn w:val="DefaultParagraphFont"/>
    <w:uiPriority w:val="99"/>
    <w:semiHidden/>
    <w:unhideWhenUsed/>
    <w:rsid w:val="003849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egistrar.uoregon.edu/tc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35A-F0B9-C54B-90D1-86C7C763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FreundR</dc:creator>
  <cp:lastModifiedBy>Rich</cp:lastModifiedBy>
  <cp:revision>3</cp:revision>
  <cp:lastPrinted>2013-11-25T18:57:00Z</cp:lastPrinted>
  <dcterms:created xsi:type="dcterms:W3CDTF">2013-11-25T19:11:00Z</dcterms:created>
  <dcterms:modified xsi:type="dcterms:W3CDTF">2013-11-25T19:12:00Z</dcterms:modified>
</cp:coreProperties>
</file>